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D22D" w14:textId="41EAEF51" w:rsidR="00CF254A" w:rsidRPr="00925307" w:rsidRDefault="002D27BB" w:rsidP="00925307">
      <w:pPr>
        <w:spacing w:line="290" w:lineRule="atLeast"/>
        <w:ind w:left="1134" w:hanging="1134"/>
        <w:rPr>
          <w:rFonts w:asciiTheme="minorHAnsi" w:hAnsiTheme="minorHAnsi" w:cstheme="minorHAnsi"/>
          <w:sz w:val="22"/>
          <w:szCs w:val="22"/>
          <w:lang w:val="nl-BE"/>
        </w:rPr>
      </w:pPr>
      <w:r w:rsidRPr="002D27BB">
        <w:rPr>
          <w:rFonts w:asciiTheme="minorHAnsi" w:hAnsiTheme="minorHAnsi" w:cstheme="minorHAnsi"/>
          <w:sz w:val="22"/>
          <w:szCs w:val="22"/>
          <w:lang w:val="nl-BE"/>
        </w:rPr>
        <w:t>Betreft</w:t>
      </w:r>
      <w:r w:rsidR="00CF254A" w:rsidRPr="00925307">
        <w:rPr>
          <w:rFonts w:asciiTheme="minorHAnsi" w:hAnsiTheme="minorHAnsi" w:cstheme="minorHAnsi"/>
          <w:sz w:val="22"/>
          <w:szCs w:val="22"/>
          <w:lang w:val="nl-BE"/>
        </w:rPr>
        <w:t>:</w:t>
      </w:r>
      <w:r w:rsidR="00CF254A" w:rsidRPr="00925307">
        <w:rPr>
          <w:rFonts w:asciiTheme="minorHAnsi" w:hAnsiTheme="minorHAnsi" w:cstheme="minorHAnsi"/>
          <w:b/>
          <w:sz w:val="22"/>
          <w:szCs w:val="22"/>
          <w:lang w:val="nl-BE"/>
        </w:rPr>
        <w:tab/>
      </w:r>
      <w:r w:rsidR="00ED2F8F">
        <w:rPr>
          <w:rFonts w:asciiTheme="minorHAnsi" w:hAnsiTheme="minorHAnsi" w:cstheme="minorHAnsi"/>
          <w:b/>
          <w:sz w:val="22"/>
          <w:szCs w:val="22"/>
          <w:lang w:val="nl-BE"/>
        </w:rPr>
        <w:t xml:space="preserve">Nieuwe voorwaarde voor de </w:t>
      </w:r>
      <w:r>
        <w:rPr>
          <w:rFonts w:asciiTheme="minorHAnsi" w:hAnsiTheme="minorHAnsi" w:cstheme="minorHAnsi"/>
          <w:b/>
          <w:sz w:val="22"/>
          <w:szCs w:val="22"/>
          <w:lang w:val="nl-BE"/>
        </w:rPr>
        <w:t>toekenning van e</w:t>
      </w:r>
      <w:r w:rsidR="00925307" w:rsidRPr="00925307">
        <w:rPr>
          <w:rFonts w:asciiTheme="minorHAnsi" w:hAnsiTheme="minorHAnsi" w:cstheme="minorHAnsi"/>
          <w:b/>
          <w:sz w:val="22"/>
          <w:szCs w:val="22"/>
          <w:lang w:val="nl-BE"/>
        </w:rPr>
        <w:t>e</w:t>
      </w:r>
      <w:r>
        <w:rPr>
          <w:rFonts w:asciiTheme="minorHAnsi" w:hAnsiTheme="minorHAnsi" w:cstheme="minorHAnsi"/>
          <w:b/>
          <w:sz w:val="22"/>
          <w:szCs w:val="22"/>
          <w:lang w:val="nl-BE"/>
        </w:rPr>
        <w:t>n</w:t>
      </w:r>
      <w:r w:rsidR="00925307" w:rsidRPr="00925307">
        <w:rPr>
          <w:rFonts w:asciiTheme="minorHAnsi" w:hAnsiTheme="minorHAnsi" w:cstheme="minorHAnsi"/>
          <w:b/>
          <w:sz w:val="22"/>
          <w:szCs w:val="22"/>
          <w:lang w:val="nl-BE"/>
        </w:rPr>
        <w:t xml:space="preserve"> sociale</w:t>
      </w:r>
      <w:r>
        <w:rPr>
          <w:rFonts w:asciiTheme="minorHAnsi" w:hAnsiTheme="minorHAnsi" w:cstheme="minorHAnsi"/>
          <w:b/>
          <w:sz w:val="22"/>
          <w:szCs w:val="22"/>
          <w:lang w:val="nl-BE"/>
        </w:rPr>
        <w:t xml:space="preserve"> toeslag</w:t>
      </w:r>
      <w:r w:rsidR="00925307" w:rsidRPr="00925307">
        <w:rPr>
          <w:rFonts w:asciiTheme="minorHAnsi" w:hAnsiTheme="minorHAnsi" w:cstheme="minorHAnsi"/>
          <w:b/>
          <w:sz w:val="22"/>
          <w:szCs w:val="22"/>
          <w:lang w:val="nl-BE"/>
        </w:rPr>
        <w:t xml:space="preserve"> </w:t>
      </w:r>
      <w:r w:rsidR="00925307">
        <w:rPr>
          <w:rFonts w:asciiTheme="minorHAnsi" w:hAnsiTheme="minorHAnsi" w:cstheme="minorHAnsi"/>
          <w:b/>
          <w:sz w:val="22"/>
          <w:szCs w:val="22"/>
          <w:lang w:val="nl-BE"/>
        </w:rPr>
        <w:t>op de kinderbijslag</w:t>
      </w:r>
      <w:r w:rsidR="004C05FF">
        <w:rPr>
          <w:rFonts w:asciiTheme="minorHAnsi" w:hAnsiTheme="minorHAnsi" w:cstheme="minorHAnsi"/>
          <w:b/>
          <w:sz w:val="22"/>
          <w:szCs w:val="22"/>
          <w:lang w:val="nl-BE"/>
        </w:rPr>
        <w:t xml:space="preserve"> </w:t>
      </w:r>
      <w:r w:rsidR="00ED2F8F">
        <w:rPr>
          <w:rFonts w:asciiTheme="minorHAnsi" w:hAnsiTheme="minorHAnsi" w:cstheme="minorHAnsi"/>
          <w:b/>
          <w:sz w:val="22"/>
          <w:szCs w:val="22"/>
          <w:lang w:val="nl-BE"/>
        </w:rPr>
        <w:t xml:space="preserve">vanaf 1 november 2023: </w:t>
      </w:r>
      <w:r w:rsidR="004C05FF">
        <w:rPr>
          <w:rFonts w:asciiTheme="minorHAnsi" w:hAnsiTheme="minorHAnsi" w:cstheme="minorHAnsi"/>
          <w:b/>
          <w:sz w:val="22"/>
          <w:szCs w:val="22"/>
          <w:lang w:val="nl-BE"/>
        </w:rPr>
        <w:t xml:space="preserve">grensbedrag </w:t>
      </w:r>
      <w:r w:rsidR="00ED2F8F">
        <w:rPr>
          <w:rFonts w:asciiTheme="minorHAnsi" w:hAnsiTheme="minorHAnsi" w:cstheme="minorHAnsi"/>
          <w:b/>
          <w:sz w:val="22"/>
          <w:szCs w:val="22"/>
          <w:lang w:val="nl-BE"/>
        </w:rPr>
        <w:t>kadastraal inkomen overschreden</w:t>
      </w:r>
    </w:p>
    <w:p w14:paraId="697ECF27" w14:textId="77777777" w:rsidR="00CF254A" w:rsidRPr="00925307" w:rsidRDefault="00CF254A" w:rsidP="00CF254A">
      <w:pPr>
        <w:spacing w:line="290" w:lineRule="atLeast"/>
        <w:rPr>
          <w:rFonts w:asciiTheme="minorHAnsi" w:hAnsiTheme="minorHAnsi" w:cstheme="minorHAnsi"/>
          <w:sz w:val="22"/>
          <w:szCs w:val="22"/>
          <w:lang w:val="nl-BE"/>
        </w:rPr>
      </w:pPr>
    </w:p>
    <w:p w14:paraId="40DDFDF5" w14:textId="77777777" w:rsidR="00CF254A" w:rsidRPr="00C5288F" w:rsidRDefault="00925307" w:rsidP="00CF254A">
      <w:pPr>
        <w:spacing w:line="290" w:lineRule="atLeast"/>
        <w:rPr>
          <w:rFonts w:asciiTheme="minorHAnsi" w:hAnsiTheme="minorHAnsi" w:cstheme="minorHAnsi"/>
          <w:sz w:val="22"/>
          <w:szCs w:val="22"/>
          <w:lang w:val="nl-NL"/>
        </w:rPr>
      </w:pPr>
      <w:r w:rsidRPr="00C5288F">
        <w:rPr>
          <w:rFonts w:asciiTheme="minorHAnsi" w:hAnsiTheme="minorHAnsi" w:cstheme="minorHAnsi"/>
          <w:sz w:val="22"/>
          <w:szCs w:val="22"/>
          <w:lang w:val="nl-NL"/>
        </w:rPr>
        <w:t>Mevrouw</w:t>
      </w:r>
      <w:r w:rsidR="00554135" w:rsidRPr="00C5288F">
        <w:rPr>
          <w:rFonts w:asciiTheme="minorHAnsi" w:hAnsiTheme="minorHAnsi" w:cstheme="minorHAnsi"/>
          <w:sz w:val="22"/>
          <w:szCs w:val="22"/>
          <w:lang w:val="nl-NL"/>
        </w:rPr>
        <w:t xml:space="preserve"> / Mijnheer,</w:t>
      </w:r>
      <w:r w:rsidR="00CF254A" w:rsidRPr="00C5288F">
        <w:rPr>
          <w:rFonts w:asciiTheme="minorHAnsi" w:hAnsiTheme="minorHAnsi" w:cstheme="minorHAnsi"/>
          <w:sz w:val="22"/>
          <w:szCs w:val="22"/>
          <w:lang w:val="nl-NL"/>
        </w:rPr>
        <w:t xml:space="preserve"> </w:t>
      </w:r>
    </w:p>
    <w:p w14:paraId="1F648456" w14:textId="77777777" w:rsidR="008D4EA5" w:rsidRPr="00C5288F" w:rsidRDefault="008D4EA5" w:rsidP="00CF254A">
      <w:pPr>
        <w:spacing w:line="290" w:lineRule="atLeast"/>
        <w:rPr>
          <w:rFonts w:asciiTheme="minorHAnsi" w:hAnsiTheme="minorHAnsi" w:cstheme="minorHAnsi"/>
          <w:sz w:val="22"/>
          <w:szCs w:val="22"/>
          <w:lang w:val="nl-NL"/>
        </w:rPr>
      </w:pPr>
    </w:p>
    <w:p w14:paraId="52DE08A2" w14:textId="706DDAF6" w:rsidR="003F5D6F" w:rsidRDefault="003F5D6F" w:rsidP="00AB054D">
      <w:pPr>
        <w:spacing w:line="290" w:lineRule="atLeast"/>
        <w:textAlignment w:val="auto"/>
        <w:rPr>
          <w:rFonts w:asciiTheme="minorHAnsi" w:hAnsiTheme="minorHAnsi" w:cstheme="minorHAnsi"/>
          <w:sz w:val="22"/>
          <w:szCs w:val="22"/>
          <w:lang w:val="nl-BE"/>
        </w:rPr>
      </w:pPr>
      <w:r>
        <w:rPr>
          <w:rFonts w:asciiTheme="minorHAnsi" w:hAnsiTheme="minorHAnsi" w:cstheme="minorHAnsi"/>
          <w:sz w:val="22"/>
          <w:szCs w:val="22"/>
          <w:lang w:val="nl-BE"/>
        </w:rPr>
        <w:t>Vanaf 1 november 2023 wordt het recht op een sociale toeslag op de kinderbijslag in de Brusselse kinderbijslagregeling gekoppeld aan een bijkomende voorwaarde inzake de kadastrale inkomens</w:t>
      </w:r>
      <w:r w:rsidR="00C5288F">
        <w:rPr>
          <w:rFonts w:asciiTheme="minorHAnsi" w:hAnsiTheme="minorHAnsi" w:cstheme="minorHAnsi"/>
          <w:sz w:val="22"/>
          <w:szCs w:val="22"/>
          <w:lang w:val="nl-BE"/>
        </w:rPr>
        <w:t xml:space="preserve"> van het gezin</w:t>
      </w:r>
      <w:r w:rsidR="00ED2F8F">
        <w:rPr>
          <w:rStyle w:val="Voetnootmarkering"/>
          <w:rFonts w:asciiTheme="minorHAnsi" w:hAnsiTheme="minorHAnsi" w:cstheme="minorHAnsi"/>
          <w:sz w:val="22"/>
          <w:szCs w:val="22"/>
          <w:lang w:val="nl-BE"/>
        </w:rPr>
        <w:footnoteReference w:id="1"/>
      </w:r>
      <w:r w:rsidR="00ED2F8F">
        <w:rPr>
          <w:rFonts w:asciiTheme="minorHAnsi" w:hAnsiTheme="minorHAnsi" w:cstheme="minorHAnsi"/>
          <w:sz w:val="22"/>
          <w:szCs w:val="22"/>
          <w:lang w:val="nl-BE"/>
        </w:rPr>
        <w:t xml:space="preserve">. </w:t>
      </w:r>
    </w:p>
    <w:p w14:paraId="77557430" w14:textId="1EE39A6B" w:rsidR="00D96FFB" w:rsidRDefault="00D96FFB" w:rsidP="003F5D6F">
      <w:pPr>
        <w:spacing w:line="290" w:lineRule="atLeast"/>
        <w:textAlignment w:val="auto"/>
        <w:rPr>
          <w:rFonts w:asciiTheme="minorHAnsi" w:hAnsiTheme="minorHAnsi" w:cstheme="minorHAnsi"/>
          <w:sz w:val="22"/>
          <w:szCs w:val="22"/>
          <w:lang w:val="nl-BE"/>
        </w:rPr>
      </w:pPr>
    </w:p>
    <w:p w14:paraId="2F7C778D" w14:textId="77777777" w:rsidR="00C5288F" w:rsidRDefault="00C5288F" w:rsidP="003F5D6F">
      <w:pPr>
        <w:spacing w:line="290" w:lineRule="atLeast"/>
        <w:textAlignment w:val="auto"/>
        <w:rPr>
          <w:rFonts w:asciiTheme="minorHAnsi" w:hAnsiTheme="minorHAnsi" w:cstheme="minorHAnsi"/>
          <w:sz w:val="22"/>
          <w:szCs w:val="22"/>
          <w:lang w:val="nl-BE"/>
        </w:rPr>
      </w:pPr>
    </w:p>
    <w:p w14:paraId="50BA5D02" w14:textId="1B9A7B54" w:rsidR="003F5D6F" w:rsidRPr="00821F3E" w:rsidRDefault="002D27BB" w:rsidP="003F5D6F">
      <w:pPr>
        <w:spacing w:line="290" w:lineRule="atLeast"/>
        <w:textAlignment w:val="auto"/>
        <w:rPr>
          <w:rFonts w:asciiTheme="minorHAnsi" w:hAnsiTheme="minorHAnsi" w:cstheme="minorHAnsi"/>
          <w:sz w:val="22"/>
          <w:szCs w:val="22"/>
          <w:lang w:val="nl-BE"/>
        </w:rPr>
      </w:pPr>
      <w:r w:rsidRPr="00AB054D">
        <w:rPr>
          <w:rFonts w:asciiTheme="minorHAnsi" w:hAnsiTheme="minorHAnsi" w:cstheme="minorHAnsi"/>
          <w:sz w:val="22"/>
          <w:szCs w:val="22"/>
          <w:lang w:val="nl-BE"/>
        </w:rPr>
        <w:t xml:space="preserve">Wij </w:t>
      </w:r>
      <w:r w:rsidR="00940CD8">
        <w:rPr>
          <w:rFonts w:asciiTheme="minorHAnsi" w:hAnsiTheme="minorHAnsi" w:cstheme="minorHAnsi"/>
          <w:sz w:val="22"/>
          <w:szCs w:val="22"/>
          <w:lang w:val="nl-BE"/>
        </w:rPr>
        <w:t>delen u mee dat wij vanaf 1 november 2023 niet langer een sociale toeslag op de kinderbijslag kunnen toekennen</w:t>
      </w:r>
      <w:r w:rsidR="00ED2F8F">
        <w:rPr>
          <w:rFonts w:asciiTheme="minorHAnsi" w:hAnsiTheme="minorHAnsi" w:cstheme="minorHAnsi"/>
          <w:sz w:val="22"/>
          <w:szCs w:val="22"/>
          <w:lang w:val="nl-BE"/>
        </w:rPr>
        <w:t>,</w:t>
      </w:r>
      <w:r w:rsidR="003F5D6F">
        <w:rPr>
          <w:rFonts w:asciiTheme="minorHAnsi" w:hAnsiTheme="minorHAnsi" w:cstheme="minorHAnsi"/>
          <w:sz w:val="22"/>
          <w:szCs w:val="22"/>
          <w:lang w:val="nl-BE"/>
        </w:rPr>
        <w:t xml:space="preserve"> </w:t>
      </w:r>
      <w:r w:rsidR="004C05FF">
        <w:rPr>
          <w:rFonts w:asciiTheme="minorHAnsi" w:hAnsiTheme="minorHAnsi" w:cstheme="minorHAnsi"/>
          <w:sz w:val="22"/>
          <w:szCs w:val="22"/>
          <w:lang w:val="nl-BE"/>
        </w:rPr>
        <w:t xml:space="preserve">omdat </w:t>
      </w:r>
      <w:r w:rsidR="00465552">
        <w:rPr>
          <w:rFonts w:asciiTheme="minorHAnsi" w:hAnsiTheme="minorHAnsi" w:cstheme="minorHAnsi"/>
          <w:sz w:val="22"/>
          <w:szCs w:val="22"/>
          <w:lang w:val="nl-BE"/>
        </w:rPr>
        <w:t>uit</w:t>
      </w:r>
      <w:r w:rsidR="00FC1C87">
        <w:rPr>
          <w:rFonts w:asciiTheme="minorHAnsi" w:hAnsiTheme="minorHAnsi" w:cstheme="minorHAnsi"/>
          <w:sz w:val="22"/>
          <w:szCs w:val="22"/>
          <w:lang w:val="nl-BE"/>
        </w:rPr>
        <w:t xml:space="preserve"> de</w:t>
      </w:r>
      <w:r w:rsidR="00465552">
        <w:rPr>
          <w:rFonts w:asciiTheme="minorHAnsi" w:hAnsiTheme="minorHAnsi" w:cstheme="minorHAnsi"/>
          <w:sz w:val="22"/>
          <w:szCs w:val="22"/>
          <w:lang w:val="nl-BE"/>
        </w:rPr>
        <w:t xml:space="preserve"> </w:t>
      </w:r>
      <w:r w:rsidR="00465552">
        <w:rPr>
          <w:rFonts w:asciiTheme="minorHAnsi" w:hAnsiTheme="minorHAnsi" w:cstheme="minorHAnsi"/>
          <w:sz w:val="22"/>
          <w:szCs w:val="22"/>
          <w:lang w:val="nl-NL"/>
        </w:rPr>
        <w:t xml:space="preserve">gegevens die wij opgevraagd hebben bij de FOD Financiën blijkt dat  het totaal van </w:t>
      </w:r>
      <w:r w:rsidR="00FC1C87" w:rsidRPr="00C45043">
        <w:rPr>
          <w:rFonts w:asciiTheme="minorHAnsi" w:hAnsiTheme="minorHAnsi" w:cstheme="minorHAnsi"/>
          <w:i/>
          <w:iCs/>
          <w:color w:val="4472C4" w:themeColor="accent1"/>
          <w:sz w:val="22"/>
          <w:szCs w:val="22"/>
          <w:lang w:val="nl-NL"/>
        </w:rPr>
        <w:t xml:space="preserve">uw </w:t>
      </w:r>
      <w:r w:rsidR="00221C40" w:rsidRPr="00C45043">
        <w:rPr>
          <w:rFonts w:asciiTheme="minorHAnsi" w:hAnsiTheme="minorHAnsi" w:cstheme="minorHAnsi"/>
          <w:i/>
          <w:iCs/>
          <w:color w:val="4472C4" w:themeColor="accent1"/>
          <w:sz w:val="22"/>
          <w:szCs w:val="22"/>
          <w:lang w:val="nl-BE"/>
        </w:rPr>
        <w:t>kadastrale inkomen</w:t>
      </w:r>
      <w:r w:rsidR="00FC1C87" w:rsidRPr="00C45043">
        <w:rPr>
          <w:rFonts w:asciiTheme="minorHAnsi" w:hAnsiTheme="minorHAnsi" w:cstheme="minorHAnsi"/>
          <w:i/>
          <w:iCs/>
          <w:color w:val="4472C4" w:themeColor="accent1"/>
          <w:sz w:val="22"/>
          <w:szCs w:val="22"/>
          <w:lang w:val="nl-BE"/>
        </w:rPr>
        <w:t>s</w:t>
      </w:r>
      <w:r w:rsidR="00D96FFB" w:rsidRPr="00C45043">
        <w:rPr>
          <w:rFonts w:asciiTheme="minorHAnsi" w:hAnsiTheme="minorHAnsi" w:cstheme="minorHAnsi"/>
          <w:i/>
          <w:iCs/>
          <w:color w:val="4472C4" w:themeColor="accent1"/>
          <w:sz w:val="22"/>
          <w:szCs w:val="22"/>
          <w:lang w:val="nl-BE"/>
        </w:rPr>
        <w:t xml:space="preserve"> (niet-geïndexeerd) </w:t>
      </w:r>
      <w:r w:rsidR="00465552" w:rsidRPr="00C45043">
        <w:rPr>
          <w:rFonts w:asciiTheme="minorHAnsi" w:hAnsiTheme="minorHAnsi" w:cstheme="minorHAnsi"/>
          <w:i/>
          <w:iCs/>
          <w:color w:val="4472C4" w:themeColor="accent1"/>
          <w:sz w:val="22"/>
          <w:szCs w:val="22"/>
          <w:lang w:val="nl-BE"/>
        </w:rPr>
        <w:t xml:space="preserve">/ de </w:t>
      </w:r>
      <w:r w:rsidR="00D96FFB" w:rsidRPr="00C45043">
        <w:rPr>
          <w:rFonts w:asciiTheme="minorHAnsi" w:hAnsiTheme="minorHAnsi" w:cstheme="minorHAnsi"/>
          <w:i/>
          <w:iCs/>
          <w:color w:val="4472C4" w:themeColor="accent1"/>
          <w:sz w:val="22"/>
          <w:szCs w:val="22"/>
          <w:lang w:val="nl-BE"/>
        </w:rPr>
        <w:t xml:space="preserve">niet-geïndexeerde </w:t>
      </w:r>
      <w:r w:rsidR="00465552" w:rsidRPr="00C45043">
        <w:rPr>
          <w:rFonts w:asciiTheme="minorHAnsi" w:hAnsiTheme="minorHAnsi" w:cstheme="minorHAnsi"/>
          <w:i/>
          <w:iCs/>
          <w:color w:val="4472C4" w:themeColor="accent1"/>
          <w:sz w:val="22"/>
          <w:szCs w:val="22"/>
          <w:lang w:val="nl-BE"/>
        </w:rPr>
        <w:t xml:space="preserve">kadastrale inkomens van u en uw echtgenoot/ de </w:t>
      </w:r>
      <w:proofErr w:type="spellStart"/>
      <w:r w:rsidR="00465552" w:rsidRPr="00C45043">
        <w:rPr>
          <w:rFonts w:asciiTheme="minorHAnsi" w:hAnsiTheme="minorHAnsi" w:cstheme="minorHAnsi"/>
          <w:i/>
          <w:iCs/>
          <w:color w:val="4472C4" w:themeColor="accent1"/>
          <w:sz w:val="22"/>
          <w:szCs w:val="22"/>
          <w:lang w:val="nl-BE"/>
        </w:rPr>
        <w:t>perso</w:t>
      </w:r>
      <w:proofErr w:type="spellEnd"/>
      <w:r w:rsidR="00465552" w:rsidRPr="00C45043">
        <w:rPr>
          <w:rFonts w:asciiTheme="minorHAnsi" w:hAnsiTheme="minorHAnsi" w:cstheme="minorHAnsi"/>
          <w:i/>
          <w:iCs/>
          <w:color w:val="4472C4" w:themeColor="accent1"/>
          <w:sz w:val="22"/>
          <w:szCs w:val="22"/>
          <w:lang w:val="nl-BE"/>
        </w:rPr>
        <w:t>(o)(n)en waarmee u een feitelijk gezin</w:t>
      </w:r>
      <w:r w:rsidR="00465552" w:rsidRPr="00C45043">
        <w:rPr>
          <w:rFonts w:asciiTheme="minorHAnsi" w:hAnsiTheme="minorHAnsi" w:cstheme="minorHAnsi"/>
          <w:color w:val="4472C4" w:themeColor="accent1"/>
          <w:sz w:val="22"/>
          <w:szCs w:val="22"/>
          <w:lang w:val="nl-BE"/>
        </w:rPr>
        <w:t xml:space="preserve"> </w:t>
      </w:r>
      <w:r w:rsidR="00465552" w:rsidRPr="00C45043">
        <w:rPr>
          <w:rFonts w:asciiTheme="minorHAnsi" w:hAnsiTheme="minorHAnsi" w:cstheme="minorHAnsi"/>
          <w:i/>
          <w:iCs/>
          <w:color w:val="4472C4" w:themeColor="accent1"/>
          <w:sz w:val="22"/>
          <w:szCs w:val="22"/>
          <w:lang w:val="nl-BE"/>
        </w:rPr>
        <w:t>vormt</w:t>
      </w:r>
      <w:r w:rsidR="00221C40" w:rsidRPr="00C45043">
        <w:rPr>
          <w:rFonts w:asciiTheme="minorHAnsi" w:hAnsiTheme="minorHAnsi" w:cstheme="minorHAnsi"/>
          <w:color w:val="4472C4" w:themeColor="accent1"/>
          <w:sz w:val="22"/>
          <w:szCs w:val="22"/>
          <w:lang w:val="nl-BE"/>
        </w:rPr>
        <w:t xml:space="preserve"> </w:t>
      </w:r>
      <w:r w:rsidR="00221C40">
        <w:rPr>
          <w:rFonts w:asciiTheme="minorHAnsi" w:hAnsiTheme="minorHAnsi" w:cstheme="minorHAnsi"/>
          <w:sz w:val="22"/>
          <w:szCs w:val="22"/>
          <w:lang w:val="nl-BE"/>
        </w:rPr>
        <w:t>het grensbedrag van 2000 EUR</w:t>
      </w:r>
      <w:r w:rsidR="00FC1C87">
        <w:rPr>
          <w:rFonts w:asciiTheme="minorHAnsi" w:hAnsiTheme="minorHAnsi" w:cstheme="minorHAnsi"/>
          <w:sz w:val="22"/>
          <w:szCs w:val="22"/>
          <w:lang w:val="nl-BE"/>
        </w:rPr>
        <w:t xml:space="preserve"> overschrijdt</w:t>
      </w:r>
      <w:r w:rsidR="00FC1C87">
        <w:rPr>
          <w:rStyle w:val="Voetnootmarkering"/>
          <w:rFonts w:asciiTheme="minorHAnsi" w:hAnsiTheme="minorHAnsi" w:cstheme="minorHAnsi"/>
          <w:sz w:val="22"/>
          <w:szCs w:val="22"/>
          <w:lang w:val="nl-BE"/>
        </w:rPr>
        <w:footnoteReference w:id="2"/>
      </w:r>
      <w:r w:rsidR="00FC1C87">
        <w:rPr>
          <w:rFonts w:asciiTheme="minorHAnsi" w:hAnsiTheme="minorHAnsi" w:cstheme="minorHAnsi"/>
          <w:sz w:val="22"/>
          <w:szCs w:val="22"/>
          <w:lang w:val="nl-BE"/>
        </w:rPr>
        <w:t>.</w:t>
      </w:r>
      <w:r w:rsidR="00221C40">
        <w:rPr>
          <w:rFonts w:asciiTheme="minorHAnsi" w:hAnsiTheme="minorHAnsi" w:cstheme="minorHAnsi"/>
          <w:sz w:val="22"/>
          <w:szCs w:val="22"/>
          <w:lang w:val="nl-BE"/>
        </w:rPr>
        <w:t xml:space="preserve"> </w:t>
      </w:r>
      <w:r w:rsidR="003F5D6F" w:rsidRPr="00AB054D">
        <w:rPr>
          <w:rFonts w:asciiTheme="minorHAnsi" w:hAnsiTheme="minorHAnsi" w:cstheme="minorHAnsi"/>
          <w:sz w:val="22"/>
          <w:szCs w:val="22"/>
          <w:lang w:val="nl-BE"/>
        </w:rPr>
        <w:t>U krijgt daarom geen toeslag meer en ontvangt de gewone kinderbijslag</w:t>
      </w:r>
      <w:r w:rsidR="003F5D6F">
        <w:rPr>
          <w:rFonts w:asciiTheme="minorHAnsi" w:hAnsiTheme="minorHAnsi" w:cstheme="minorHAnsi"/>
          <w:sz w:val="22"/>
          <w:szCs w:val="22"/>
          <w:lang w:val="nl-BE"/>
        </w:rPr>
        <w:t>.</w:t>
      </w:r>
    </w:p>
    <w:p w14:paraId="4C50E78E" w14:textId="77777777" w:rsidR="00400EA4" w:rsidRPr="00821F3E" w:rsidRDefault="00400EA4" w:rsidP="00821F3E">
      <w:pPr>
        <w:spacing w:line="290" w:lineRule="atLeast"/>
        <w:textAlignment w:val="auto"/>
        <w:rPr>
          <w:rFonts w:asciiTheme="minorHAnsi" w:hAnsiTheme="minorHAnsi" w:cstheme="minorHAnsi"/>
          <w:sz w:val="22"/>
          <w:szCs w:val="22"/>
          <w:lang w:val="nl-BE"/>
        </w:rPr>
      </w:pPr>
      <w:bookmarkStart w:id="1" w:name="_Hlk135918482"/>
    </w:p>
    <w:bookmarkEnd w:id="1"/>
    <w:p w14:paraId="7816A5DA" w14:textId="77777777" w:rsidR="00590E86" w:rsidRPr="00AB054D" w:rsidRDefault="00590E86" w:rsidP="00AB054D">
      <w:pPr>
        <w:spacing w:line="290" w:lineRule="atLeast"/>
        <w:textAlignment w:val="auto"/>
        <w:rPr>
          <w:rFonts w:asciiTheme="minorHAnsi" w:hAnsiTheme="minorHAnsi" w:cstheme="minorHAnsi"/>
          <w:sz w:val="22"/>
          <w:szCs w:val="22"/>
          <w:lang w:val="nl-BE"/>
        </w:rPr>
      </w:pPr>
    </w:p>
    <w:p w14:paraId="17E5A637" w14:textId="07D2E8DF" w:rsidR="00590E86" w:rsidRPr="00590E86" w:rsidRDefault="00590E86" w:rsidP="00590E86">
      <w:p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spacing w:after="120"/>
        <w:textAlignment w:val="auto"/>
        <w:rPr>
          <w:rFonts w:ascii="Calibri" w:eastAsia="Calibri" w:hAnsi="Calibri" w:cs="Calibri"/>
          <w:b/>
          <w:sz w:val="22"/>
          <w:szCs w:val="22"/>
          <w:lang w:val="nl-BE" w:eastAsia="en-US"/>
        </w:rPr>
      </w:pPr>
      <w:r w:rsidRPr="00590E86">
        <w:rPr>
          <w:rFonts w:ascii="Calibri" w:eastAsia="Calibri" w:hAnsi="Calibri" w:cs="Calibri"/>
          <w:b/>
          <w:sz w:val="22"/>
          <w:szCs w:val="22"/>
          <w:lang w:val="nl-BE" w:eastAsia="en-US"/>
        </w:rPr>
        <w:t xml:space="preserve">Alle  informatie over de </w:t>
      </w:r>
      <w:r w:rsidR="004C05FF">
        <w:rPr>
          <w:rFonts w:ascii="Calibri" w:eastAsia="Calibri" w:hAnsi="Calibri" w:cs="Calibri"/>
          <w:b/>
          <w:sz w:val="22"/>
          <w:szCs w:val="22"/>
          <w:lang w:val="nl-BE" w:eastAsia="en-US"/>
        </w:rPr>
        <w:t xml:space="preserve">voorwaarden voor een sociale toeslag en de </w:t>
      </w:r>
      <w:r w:rsidRPr="00590E86">
        <w:rPr>
          <w:rFonts w:ascii="Calibri" w:eastAsia="Calibri" w:hAnsi="Calibri" w:cs="Calibri"/>
          <w:b/>
          <w:sz w:val="22"/>
          <w:szCs w:val="22"/>
          <w:lang w:val="nl-BE" w:eastAsia="en-US"/>
        </w:rPr>
        <w:t>berekening van het inkomen vind je op het bijgevoegde infoblad.</w:t>
      </w:r>
    </w:p>
    <w:p w14:paraId="39BB9661" w14:textId="77777777" w:rsidR="00FD6AEF" w:rsidRDefault="00FD6AEF" w:rsidP="00CF254A">
      <w:pPr>
        <w:spacing w:line="290" w:lineRule="atLeast"/>
        <w:rPr>
          <w:rFonts w:asciiTheme="minorHAnsi" w:hAnsiTheme="minorHAnsi" w:cstheme="minorHAnsi"/>
          <w:b/>
          <w:sz w:val="22"/>
          <w:szCs w:val="22"/>
          <w:lang w:val="nl-BE"/>
        </w:rPr>
      </w:pPr>
    </w:p>
    <w:p w14:paraId="788721EE" w14:textId="77777777" w:rsidR="00FD6AEF" w:rsidRPr="00FD6AEF" w:rsidRDefault="00FD6AEF" w:rsidP="00FD6AEF">
      <w:pPr>
        <w:overflowPunct/>
        <w:autoSpaceDE/>
        <w:autoSpaceDN/>
        <w:adjustRightInd/>
        <w:textAlignment w:val="auto"/>
        <w:rPr>
          <w:rFonts w:ascii="Calibri" w:eastAsia="Calibri" w:hAnsi="Calibri" w:cs="Calibri"/>
          <w:b/>
          <w:sz w:val="22"/>
          <w:szCs w:val="22"/>
          <w:lang w:val="nl-BE" w:eastAsia="en-US"/>
        </w:rPr>
      </w:pPr>
      <w:r w:rsidRPr="00FD6AEF">
        <w:rPr>
          <w:rFonts w:ascii="Calibri" w:eastAsia="Calibri" w:hAnsi="Calibri" w:cs="Calibri"/>
          <w:b/>
          <w:sz w:val="22"/>
          <w:szCs w:val="22"/>
          <w:lang w:val="nl-BE" w:eastAsia="en-US"/>
        </w:rPr>
        <w:t>Verwittig steeds uw kinderbijslagfonds bij elke wijziging van je inkomen of gezinssituatie.</w:t>
      </w:r>
    </w:p>
    <w:p w14:paraId="732DB05A" w14:textId="77777777" w:rsidR="00FD6AEF" w:rsidRPr="00FD6AEF" w:rsidRDefault="00FD6AEF" w:rsidP="00FD6AEF">
      <w:pPr>
        <w:overflowPunct/>
        <w:autoSpaceDE/>
        <w:autoSpaceDN/>
        <w:adjustRightInd/>
        <w:textAlignment w:val="auto"/>
        <w:rPr>
          <w:rFonts w:ascii="Calibri" w:eastAsia="Calibri" w:hAnsi="Calibri" w:cs="Calibri"/>
          <w:sz w:val="22"/>
          <w:szCs w:val="22"/>
          <w:lang w:val="nl-BE" w:eastAsia="en-US"/>
        </w:rPr>
      </w:pPr>
    </w:p>
    <w:p w14:paraId="3AD36781" w14:textId="77777777" w:rsidR="00FD6AEF" w:rsidRPr="00FD6AEF" w:rsidRDefault="00FD6AEF" w:rsidP="00FD6AEF">
      <w:pPr>
        <w:overflowPunct/>
        <w:autoSpaceDE/>
        <w:autoSpaceDN/>
        <w:adjustRightInd/>
        <w:textAlignment w:val="auto"/>
        <w:rPr>
          <w:rFonts w:ascii="Calibri" w:eastAsia="Calibri" w:hAnsi="Calibri" w:cs="Calibri"/>
          <w:sz w:val="22"/>
          <w:szCs w:val="22"/>
          <w:lang w:val="nl-BE" w:eastAsia="en-US"/>
        </w:rPr>
      </w:pPr>
      <w:r w:rsidRPr="00FD6AEF">
        <w:rPr>
          <w:rFonts w:ascii="Calibri" w:eastAsia="Calibri" w:hAnsi="Calibri" w:cs="Calibri"/>
          <w:sz w:val="22"/>
          <w:szCs w:val="22"/>
          <w:lang w:val="nl-BE" w:eastAsia="en-US"/>
        </w:rPr>
        <w:t>Nog vragen? Neem contact op met je dossierbeheerder. Zijn gegevens vind je bovenaan deze brief.</w:t>
      </w:r>
    </w:p>
    <w:p w14:paraId="13A21AAF" w14:textId="77777777" w:rsidR="00ED2F8F" w:rsidRDefault="00ED2F8F" w:rsidP="00FD6AEF">
      <w:pPr>
        <w:overflowPunct/>
        <w:autoSpaceDE/>
        <w:autoSpaceDN/>
        <w:adjustRightInd/>
        <w:textAlignment w:val="auto"/>
        <w:rPr>
          <w:rFonts w:ascii="Calibri" w:eastAsia="Calibri" w:hAnsi="Calibri" w:cs="Calibri"/>
          <w:sz w:val="22"/>
          <w:szCs w:val="22"/>
          <w:lang w:val="nl-BE" w:eastAsia="en-US"/>
        </w:rPr>
      </w:pPr>
    </w:p>
    <w:p w14:paraId="5B368E9D" w14:textId="7B2D4AF9" w:rsidR="00FD6AEF" w:rsidRPr="00FD6AEF" w:rsidRDefault="00FD6AEF" w:rsidP="00FD6AEF">
      <w:pPr>
        <w:overflowPunct/>
        <w:autoSpaceDE/>
        <w:autoSpaceDN/>
        <w:adjustRightInd/>
        <w:textAlignment w:val="auto"/>
        <w:rPr>
          <w:rFonts w:ascii="Calibri" w:eastAsia="Calibri" w:hAnsi="Calibri" w:cs="Calibri"/>
          <w:sz w:val="22"/>
          <w:szCs w:val="22"/>
          <w:lang w:val="nl-BE" w:eastAsia="en-US"/>
        </w:rPr>
      </w:pPr>
      <w:r w:rsidRPr="00FD6AEF">
        <w:rPr>
          <w:rFonts w:ascii="Calibri" w:eastAsia="Calibri" w:hAnsi="Calibri" w:cs="Calibri"/>
          <w:sz w:val="22"/>
          <w:szCs w:val="22"/>
          <w:lang w:val="nl-BE" w:eastAsia="en-US"/>
        </w:rPr>
        <w:t>Met vriendelijke groet,</w:t>
      </w:r>
    </w:p>
    <w:p w14:paraId="5709F334" w14:textId="77777777" w:rsidR="00FD6AEF" w:rsidRPr="00FD6AEF" w:rsidRDefault="00FD6AEF" w:rsidP="00FD6AEF">
      <w:pPr>
        <w:overflowPunct/>
        <w:autoSpaceDE/>
        <w:autoSpaceDN/>
        <w:adjustRightInd/>
        <w:textAlignment w:val="auto"/>
        <w:rPr>
          <w:rFonts w:ascii="Calibri" w:eastAsia="Calibri" w:hAnsi="Calibri" w:cs="Calibri"/>
          <w:sz w:val="22"/>
          <w:szCs w:val="22"/>
          <w:lang w:val="nl-BE" w:eastAsia="en-US"/>
        </w:rPr>
      </w:pPr>
    </w:p>
    <w:p w14:paraId="33C3E763" w14:textId="7F738F38" w:rsidR="00866858" w:rsidRDefault="00FD6AEF" w:rsidP="00590E86">
      <w:pPr>
        <w:overflowPunct/>
        <w:autoSpaceDE/>
        <w:autoSpaceDN/>
        <w:adjustRightInd/>
        <w:textAlignment w:val="auto"/>
        <w:rPr>
          <w:rFonts w:ascii="Calibri" w:eastAsia="Calibri" w:hAnsi="Calibri" w:cs="Calibri"/>
          <w:sz w:val="22"/>
          <w:szCs w:val="22"/>
          <w:lang w:val="nl-BE" w:eastAsia="en-US"/>
        </w:rPr>
      </w:pPr>
      <w:r w:rsidRPr="00FD6AEF">
        <w:rPr>
          <w:rFonts w:ascii="Calibri" w:eastAsia="Calibri" w:hAnsi="Calibri" w:cs="Calibri"/>
          <w:sz w:val="22"/>
          <w:szCs w:val="22"/>
          <w:lang w:val="nl-BE" w:eastAsia="en-US"/>
        </w:rPr>
        <w:t>Je dossierbeheerder</w:t>
      </w:r>
    </w:p>
    <w:p w14:paraId="0F4A41D2" w14:textId="2ECBCD1D" w:rsidR="0050174C" w:rsidRDefault="0050174C" w:rsidP="00590E86">
      <w:pPr>
        <w:overflowPunct/>
        <w:autoSpaceDE/>
        <w:autoSpaceDN/>
        <w:adjustRightInd/>
        <w:textAlignment w:val="auto"/>
        <w:rPr>
          <w:rFonts w:ascii="Calibri" w:eastAsia="Calibri" w:hAnsi="Calibri" w:cs="Calibri"/>
          <w:sz w:val="22"/>
          <w:szCs w:val="22"/>
          <w:lang w:val="nl-BE" w:eastAsia="en-US"/>
        </w:rPr>
      </w:pPr>
    </w:p>
    <w:p w14:paraId="569E665F" w14:textId="77777777" w:rsidR="0050174C" w:rsidRDefault="0050174C">
      <w:pPr>
        <w:overflowPunct/>
        <w:autoSpaceDE/>
        <w:autoSpaceDN/>
        <w:adjustRightInd/>
        <w:spacing w:after="160" w:line="259" w:lineRule="auto"/>
        <w:textAlignment w:val="auto"/>
        <w:rPr>
          <w:rFonts w:ascii="Arial" w:hAnsi="Arial" w:cs="Arial"/>
          <w:b/>
          <w:sz w:val="20"/>
          <w:lang w:val="nl-BE"/>
        </w:rPr>
      </w:pPr>
      <w:r>
        <w:rPr>
          <w:rFonts w:ascii="Arial" w:hAnsi="Arial" w:cs="Arial"/>
          <w:b/>
          <w:sz w:val="20"/>
          <w:lang w:val="nl-BE"/>
        </w:rPr>
        <w:br w:type="page"/>
      </w:r>
    </w:p>
    <w:p w14:paraId="2D6ADE1E" w14:textId="03545DC8" w:rsidR="0050174C" w:rsidRPr="005A11C8" w:rsidRDefault="0050174C" w:rsidP="0050174C">
      <w:pPr>
        <w:rPr>
          <w:rFonts w:ascii="Arial" w:hAnsi="Arial" w:cs="Arial"/>
          <w:b/>
          <w:sz w:val="20"/>
          <w:lang w:val="nl-BE"/>
        </w:rPr>
      </w:pPr>
      <w:r w:rsidRPr="005A11C8">
        <w:rPr>
          <w:rFonts w:ascii="Arial" w:hAnsi="Arial" w:cs="Arial"/>
          <w:b/>
          <w:sz w:val="20"/>
          <w:lang w:val="nl-BE"/>
        </w:rPr>
        <w:lastRenderedPageBreak/>
        <w:t>Informatie over de mogelijkheid om in beroep te gaan, vindt u in het kader / op de keerzijde.</w:t>
      </w:r>
    </w:p>
    <w:p w14:paraId="77D7EB07" w14:textId="77777777" w:rsidR="0050174C" w:rsidRPr="00CB1D09" w:rsidRDefault="0050174C" w:rsidP="0050174C">
      <w:pPr>
        <w:spacing w:line="360" w:lineRule="auto"/>
        <w:rPr>
          <w:rFonts w:ascii="Arial" w:hAnsi="Arial" w:cs="Arial"/>
          <w:b/>
          <w:i/>
          <w:sz w:val="20"/>
          <w:lang w:val="nl-NL"/>
        </w:rPr>
      </w:pPr>
    </w:p>
    <w:tbl>
      <w:tblPr>
        <w:tblStyle w:val="Tabelraster"/>
        <w:tblW w:w="0" w:type="auto"/>
        <w:tblLook w:val="04A0" w:firstRow="1" w:lastRow="0" w:firstColumn="1" w:lastColumn="0" w:noHBand="0" w:noVBand="1"/>
      </w:tblPr>
      <w:tblGrid>
        <w:gridCol w:w="9062"/>
      </w:tblGrid>
      <w:tr w:rsidR="0050174C" w:rsidRPr="00E1307E" w14:paraId="722B1C9C" w14:textId="77777777" w:rsidTr="00383743">
        <w:tc>
          <w:tcPr>
            <w:tcW w:w="9212" w:type="dxa"/>
          </w:tcPr>
          <w:p w14:paraId="31606C59" w14:textId="77777777" w:rsidR="0050174C" w:rsidRPr="00CB1D09" w:rsidRDefault="0050174C" w:rsidP="00383743">
            <w:pPr>
              <w:spacing w:before="120" w:after="120" w:line="360" w:lineRule="auto"/>
              <w:rPr>
                <w:rFonts w:ascii="Arial" w:hAnsi="Arial" w:cs="Arial"/>
                <w:sz w:val="20"/>
                <w:lang w:val="nl-NL"/>
              </w:rPr>
            </w:pPr>
            <w:r w:rsidRPr="00CB1D09">
              <w:rPr>
                <w:rFonts w:ascii="Arial" w:hAnsi="Arial" w:cs="Arial"/>
                <w:sz w:val="20"/>
                <w:lang w:val="nl-NL"/>
              </w:rPr>
              <w:t xml:space="preserve">U kunt tegen onze beslissing in beroep gaan door een gedateerd en ondertekend verzoekschrift aangetekend te sturen naar de griffie van de arbeidsrechtbank van </w:t>
            </w:r>
            <w:r w:rsidRPr="00E1307E">
              <w:rPr>
                <w:rFonts w:ascii="Arial" w:hAnsi="Arial" w:cs="Arial"/>
                <w:color w:val="4472C4" w:themeColor="accent1"/>
                <w:sz w:val="20"/>
                <w:lang w:val="nl-NL"/>
              </w:rPr>
              <w:t xml:space="preserve">..... </w:t>
            </w:r>
            <w:r w:rsidRPr="00E1307E">
              <w:rPr>
                <w:rFonts w:ascii="Arial" w:hAnsi="Arial" w:cs="Arial"/>
                <w:color w:val="4472C4" w:themeColor="accent1"/>
                <w:sz w:val="20"/>
                <w:lang w:val="nl"/>
              </w:rPr>
              <w:t>[</w:t>
            </w:r>
            <w:r w:rsidRPr="00E1307E">
              <w:rPr>
                <w:rFonts w:ascii="Arial" w:hAnsi="Arial" w:cs="Arial"/>
                <w:i/>
                <w:color w:val="4472C4" w:themeColor="accent1"/>
                <w:sz w:val="20"/>
                <w:lang w:val="nl"/>
              </w:rPr>
              <w:t>volledig adres</w:t>
            </w:r>
            <w:r w:rsidRPr="00E1307E">
              <w:rPr>
                <w:rFonts w:ascii="Arial" w:hAnsi="Arial" w:cs="Arial"/>
                <w:color w:val="4472C4" w:themeColor="accent1"/>
                <w:sz w:val="20"/>
                <w:lang w:val="nl"/>
              </w:rPr>
              <w:t>]</w:t>
            </w:r>
            <w:r w:rsidRPr="00E1307E">
              <w:rPr>
                <w:rFonts w:ascii="Arial" w:hAnsi="Arial" w:cs="Arial"/>
                <w:sz w:val="20"/>
                <w:lang w:val="nl-NL"/>
              </w:rPr>
              <w:t xml:space="preserve">. </w:t>
            </w:r>
            <w:r w:rsidRPr="00CB1D09">
              <w:rPr>
                <w:rFonts w:ascii="Arial" w:hAnsi="Arial" w:cs="Arial"/>
                <w:sz w:val="20"/>
                <w:lang w:val="nl-NL"/>
              </w:rPr>
              <w:br/>
              <w:t>U kunt uw verzoekschrift daar ook zelf gaan indienen.</w:t>
            </w:r>
          </w:p>
          <w:p w14:paraId="5B294F19" w14:textId="77777777" w:rsidR="0050174C" w:rsidRPr="00CB1D09" w:rsidRDefault="0050174C" w:rsidP="00383743">
            <w:pPr>
              <w:spacing w:before="120" w:after="120" w:line="360" w:lineRule="auto"/>
              <w:rPr>
                <w:rFonts w:ascii="Arial" w:hAnsi="Arial" w:cs="Arial"/>
                <w:sz w:val="20"/>
                <w:lang w:val="nl-NL"/>
              </w:rPr>
            </w:pPr>
            <w:r w:rsidRPr="00CB1D09">
              <w:rPr>
                <w:rFonts w:ascii="Arial" w:hAnsi="Arial" w:cs="Arial"/>
                <w:sz w:val="20"/>
                <w:lang w:val="nl-NL"/>
              </w:rPr>
              <w:t>U beschikt over ee</w:t>
            </w:r>
            <w:r>
              <w:rPr>
                <w:rFonts w:ascii="Arial" w:hAnsi="Arial" w:cs="Arial"/>
                <w:sz w:val="20"/>
                <w:lang w:val="nl-NL"/>
              </w:rPr>
              <w:t>n termijn van zes maanden</w:t>
            </w:r>
            <w:r w:rsidRPr="00CB1D09">
              <w:rPr>
                <w:rFonts w:ascii="Arial" w:hAnsi="Arial" w:cs="Arial"/>
                <w:sz w:val="20"/>
                <w:lang w:val="nl-NL"/>
              </w:rPr>
              <w:t xml:space="preserve"> om in beroep te gaan vanaf de da</w:t>
            </w:r>
            <w:r>
              <w:rPr>
                <w:rFonts w:ascii="Arial" w:hAnsi="Arial" w:cs="Arial"/>
                <w:sz w:val="20"/>
                <w:lang w:val="nl-NL"/>
              </w:rPr>
              <w:t xml:space="preserve">tum van deze brief </w:t>
            </w:r>
            <w:r>
              <w:rPr>
                <w:rFonts w:ascii="Arial" w:hAnsi="Arial" w:cs="Arial"/>
                <w:sz w:val="20"/>
                <w:lang w:val="nl-NL"/>
              </w:rPr>
              <w:br/>
              <w:t>(artikel 31/1 van de ordonnantie tot regeling van de toekenning van de gezinsbijslag van 25 april 2019</w:t>
            </w:r>
            <w:r w:rsidRPr="00CB1D09">
              <w:rPr>
                <w:rFonts w:ascii="Arial" w:hAnsi="Arial" w:cs="Arial"/>
                <w:sz w:val="20"/>
                <w:lang w:val="nl-NL"/>
              </w:rPr>
              <w:t>).</w:t>
            </w:r>
          </w:p>
          <w:p w14:paraId="5ACC57D5" w14:textId="77777777" w:rsidR="0050174C" w:rsidRPr="00CB1D09" w:rsidRDefault="0050174C" w:rsidP="00383743">
            <w:pPr>
              <w:spacing w:before="120" w:after="120" w:line="360" w:lineRule="auto"/>
              <w:rPr>
                <w:rFonts w:ascii="Arial" w:hAnsi="Arial" w:cs="Arial"/>
                <w:sz w:val="20"/>
                <w:lang w:val="nl-NL"/>
              </w:rPr>
            </w:pPr>
            <w:r w:rsidRPr="00CB1D09">
              <w:rPr>
                <w:rFonts w:ascii="Arial" w:hAnsi="Arial" w:cs="Arial"/>
                <w:sz w:val="20"/>
                <w:lang w:val="nl-NL"/>
              </w:rPr>
              <w:t>In beroep gaan, kan kosteloos. Wij betalen namelijk de gerechtskosten, behalve als de rechter oordeelt dat u absoluut geen reden hebt om te procederen ('roekeloze' of 'tergende' klacht).</w:t>
            </w:r>
          </w:p>
          <w:p w14:paraId="6C5279D7" w14:textId="404F29E3" w:rsidR="0050174C" w:rsidRPr="00CB1D09" w:rsidRDefault="0050174C" w:rsidP="00383743">
            <w:pPr>
              <w:spacing w:before="120" w:after="120" w:line="360" w:lineRule="auto"/>
              <w:rPr>
                <w:rFonts w:ascii="Arial" w:hAnsi="Arial" w:cs="Arial"/>
                <w:sz w:val="20"/>
                <w:lang w:val="nl-NL"/>
              </w:rPr>
            </w:pPr>
            <w:r w:rsidRPr="00CB1D09">
              <w:rPr>
                <w:rFonts w:ascii="Arial" w:hAnsi="Arial" w:cs="Arial"/>
                <w:sz w:val="20"/>
                <w:lang w:val="nl-NL"/>
              </w:rPr>
              <w:t>U kunt zelf voor de rechtbank verschijnen, of u kunt vertegenwoordigd worden door een afgevaardigde van de vakbond met een schriftelijke volmacht. Ook kunt u een advocaat nemen op uw kosten. Met toestemming van de rechter kan bovendien ook uw echtgenoot</w:t>
            </w:r>
            <w:r w:rsidR="00E95C13" w:rsidRPr="00E95C13">
              <w:rPr>
                <w:rFonts w:ascii="Arial" w:hAnsi="Arial" w:cs="Arial"/>
                <w:sz w:val="20"/>
                <w:lang w:val="nl-NL"/>
              </w:rPr>
              <w:t>, uw wettelijk samenwonende partner</w:t>
            </w:r>
            <w:r w:rsidRPr="00CB1D09">
              <w:rPr>
                <w:rFonts w:ascii="Arial" w:hAnsi="Arial" w:cs="Arial"/>
                <w:sz w:val="20"/>
                <w:lang w:val="nl-NL"/>
              </w:rPr>
              <w:t xml:space="preserve"> of een (bloed)verwant in uw plaats gaan, eveneens met een schriftelijke volmacht.</w:t>
            </w:r>
          </w:p>
          <w:p w14:paraId="331929CA" w14:textId="77777777" w:rsidR="0050174C" w:rsidRPr="00CB1D09" w:rsidRDefault="0050174C" w:rsidP="00383743">
            <w:pPr>
              <w:spacing w:before="120" w:after="120" w:line="360" w:lineRule="auto"/>
              <w:rPr>
                <w:rFonts w:ascii="Arial" w:hAnsi="Arial" w:cs="Arial"/>
                <w:sz w:val="20"/>
                <w:lang w:val="nl-NL"/>
              </w:rPr>
            </w:pPr>
            <w:r w:rsidRPr="00CB1D09">
              <w:rPr>
                <w:rFonts w:ascii="Arial" w:hAnsi="Arial" w:cs="Arial"/>
                <w:sz w:val="20"/>
                <w:lang w:val="nl-NL"/>
              </w:rPr>
              <w:t>(artikelen 728 en 1017 Gerechtelijk Wetboek)</w:t>
            </w:r>
          </w:p>
          <w:p w14:paraId="6764E773" w14:textId="77777777" w:rsidR="0050174C" w:rsidRPr="00CB1D09" w:rsidRDefault="0050174C" w:rsidP="00383743">
            <w:pPr>
              <w:spacing w:before="120" w:after="120" w:line="360" w:lineRule="auto"/>
              <w:rPr>
                <w:rFonts w:ascii="Arial" w:hAnsi="Arial" w:cs="Arial"/>
                <w:sz w:val="20"/>
                <w:lang w:val="nl-NL"/>
              </w:rPr>
            </w:pPr>
            <w:r w:rsidRPr="00CB1D09">
              <w:rPr>
                <w:rFonts w:ascii="Arial" w:hAnsi="Arial" w:cs="Arial"/>
                <w:sz w:val="20"/>
                <w:lang w:val="nl-NL"/>
              </w:rPr>
              <w:t xml:space="preserve">Het recht op kinderbijslag blijft </w:t>
            </w:r>
            <w:r>
              <w:rPr>
                <w:rFonts w:ascii="Arial" w:hAnsi="Arial" w:cs="Arial"/>
                <w:sz w:val="20"/>
                <w:lang w:val="nl-NL"/>
              </w:rPr>
              <w:t xml:space="preserve">drie </w:t>
            </w:r>
            <w:r w:rsidRPr="00CB1D09">
              <w:rPr>
                <w:rFonts w:ascii="Arial" w:hAnsi="Arial" w:cs="Arial"/>
                <w:sz w:val="20"/>
                <w:lang w:val="nl-NL"/>
              </w:rPr>
              <w:t xml:space="preserve">jaar geldig (artikel </w:t>
            </w:r>
            <w:r>
              <w:rPr>
                <w:rFonts w:ascii="Arial" w:hAnsi="Arial" w:cs="Arial"/>
                <w:sz w:val="20"/>
                <w:lang w:val="nl-NL"/>
              </w:rPr>
              <w:t xml:space="preserve">30 van de ordonnantie tot regeling van de toekenning van de kinderbijslag van 25 april 2019 </w:t>
            </w:r>
            <w:r w:rsidRPr="00CB1D09">
              <w:rPr>
                <w:rFonts w:ascii="Arial" w:hAnsi="Arial" w:cs="Arial"/>
                <w:sz w:val="20"/>
                <w:lang w:val="nl-NL"/>
              </w:rPr>
              <w:t>).</w:t>
            </w:r>
          </w:p>
          <w:p w14:paraId="2510020B" w14:textId="77777777" w:rsidR="0050174C" w:rsidRPr="00CB1D09" w:rsidRDefault="0050174C" w:rsidP="00383743">
            <w:pPr>
              <w:spacing w:before="120" w:after="120" w:line="360" w:lineRule="auto"/>
              <w:rPr>
                <w:rFonts w:ascii="Arial" w:hAnsi="Arial" w:cs="Arial"/>
                <w:sz w:val="20"/>
                <w:lang w:val="nl-NL"/>
              </w:rPr>
            </w:pPr>
            <w:r w:rsidRPr="00CB1D09">
              <w:rPr>
                <w:rFonts w:ascii="Arial" w:hAnsi="Arial" w:cs="Arial"/>
                <w:sz w:val="20"/>
                <w:lang w:val="nl-NL"/>
              </w:rPr>
              <w:t xml:space="preserve">Ten onrechte betaalde kinderbijslag verjaart na drie jaar. Dat wil zeggen dat teruggevorderd kan worden tot drie jaar na de datum van de betaling (artikel </w:t>
            </w:r>
            <w:r>
              <w:rPr>
                <w:rFonts w:ascii="Arial" w:hAnsi="Arial" w:cs="Arial"/>
                <w:sz w:val="20"/>
                <w:lang w:val="nl-NL"/>
              </w:rPr>
              <w:t>31 van de ordonnantie tot regeling van de toekenning van de kinderbijslag van 25 april 2019</w:t>
            </w:r>
            <w:r w:rsidRPr="00CB1D09">
              <w:rPr>
                <w:rFonts w:ascii="Arial" w:hAnsi="Arial" w:cs="Arial"/>
                <w:sz w:val="20"/>
                <w:lang w:val="nl-NL"/>
              </w:rPr>
              <w:t>).</w:t>
            </w:r>
          </w:p>
        </w:tc>
      </w:tr>
    </w:tbl>
    <w:p w14:paraId="5B88915F" w14:textId="77777777" w:rsidR="0050174C" w:rsidRPr="00C5288F" w:rsidRDefault="0050174C" w:rsidP="00590E86">
      <w:pPr>
        <w:overflowPunct/>
        <w:autoSpaceDE/>
        <w:autoSpaceDN/>
        <w:adjustRightInd/>
        <w:textAlignment w:val="auto"/>
        <w:rPr>
          <w:rFonts w:asciiTheme="minorHAnsi" w:hAnsiTheme="minorHAnsi" w:cstheme="minorHAnsi"/>
          <w:color w:val="000000" w:themeColor="text1"/>
          <w:sz w:val="22"/>
          <w:szCs w:val="22"/>
          <w:lang w:val="nl-BE"/>
        </w:rPr>
      </w:pPr>
    </w:p>
    <w:sectPr w:rsidR="0050174C" w:rsidRPr="00C528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C671" w14:textId="77777777" w:rsidR="00780C29" w:rsidRDefault="00780C29" w:rsidP="00780C29">
      <w:r>
        <w:separator/>
      </w:r>
    </w:p>
  </w:endnote>
  <w:endnote w:type="continuationSeparator" w:id="0">
    <w:p w14:paraId="6454E293" w14:textId="77777777" w:rsidR="00780C29" w:rsidRDefault="00780C29" w:rsidP="0078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7E1A" w14:textId="77777777" w:rsidR="00780C29" w:rsidRDefault="00780C29" w:rsidP="00780C29">
      <w:r>
        <w:separator/>
      </w:r>
    </w:p>
  </w:footnote>
  <w:footnote w:type="continuationSeparator" w:id="0">
    <w:p w14:paraId="3901C291" w14:textId="77777777" w:rsidR="00780C29" w:rsidRDefault="00780C29" w:rsidP="00780C29">
      <w:r>
        <w:continuationSeparator/>
      </w:r>
    </w:p>
  </w:footnote>
  <w:footnote w:id="1">
    <w:p w14:paraId="53EFD3AD" w14:textId="17DC03BC" w:rsidR="00ED2F8F" w:rsidRPr="00C5288F" w:rsidRDefault="00ED2F8F">
      <w:pPr>
        <w:pStyle w:val="Voetnoottekst"/>
        <w:rPr>
          <w:lang w:val="nl-BE"/>
        </w:rPr>
      </w:pPr>
      <w:r>
        <w:rPr>
          <w:rStyle w:val="Voetnootmarkering"/>
        </w:rPr>
        <w:footnoteRef/>
      </w:r>
      <w:r w:rsidRPr="00C5288F">
        <w:rPr>
          <w:lang w:val="nl-BE"/>
        </w:rPr>
        <w:t xml:space="preserve"> </w:t>
      </w:r>
      <w:r>
        <w:rPr>
          <w:lang w:val="nl-BE"/>
        </w:rPr>
        <w:t>Art. 9 van het B</w:t>
      </w:r>
      <w:r w:rsidRPr="00ED2F8F">
        <w:rPr>
          <w:lang w:val="nl-BE"/>
        </w:rPr>
        <w:t>esluit van het Verenigd College van de Gemeenschappelijke Gemeenschapscommissie tot wijziging van het besluit van het Verenigd College van de Gemeenschappelijke Gemeenschapscommissie van 24 oktober 2019 tot vaststelling van de voorwaarden voor de toekenning van de sociale toeslagen en bepaalde toeslagen waarin de Algemene Kinderbijslagwet voorziet</w:t>
      </w:r>
      <w:r>
        <w:rPr>
          <w:lang w:val="nl-BE"/>
        </w:rPr>
        <w:t>.</w:t>
      </w:r>
    </w:p>
  </w:footnote>
  <w:footnote w:id="2">
    <w:p w14:paraId="4C16D1BA" w14:textId="77777777" w:rsidR="00400EA4" w:rsidRDefault="00FC1C87">
      <w:pPr>
        <w:pStyle w:val="Voetnoottekst"/>
        <w:rPr>
          <w:lang w:val="nl-BE"/>
        </w:rPr>
      </w:pPr>
      <w:r>
        <w:rPr>
          <w:rStyle w:val="Voetnootmarkering"/>
        </w:rPr>
        <w:footnoteRef/>
      </w:r>
      <w:r w:rsidRPr="00C5288F">
        <w:rPr>
          <w:lang w:val="nl-BE"/>
        </w:rPr>
        <w:t xml:space="preserve"> </w:t>
      </w:r>
      <w:r w:rsidRPr="00FC1C87">
        <w:rPr>
          <w:lang w:val="nl-BE"/>
        </w:rPr>
        <w:t xml:space="preserve">Art 8/1 </w:t>
      </w:r>
      <w:bookmarkStart w:id="0" w:name="_Hlk135722394"/>
      <w:r w:rsidRPr="00FC1C87">
        <w:rPr>
          <w:lang w:val="nl-BE"/>
        </w:rPr>
        <w:t>van het Besluit van het Verenigd College van 24 oktober 2019</w:t>
      </w:r>
      <w:bookmarkEnd w:id="0"/>
      <w:r>
        <w:rPr>
          <w:lang w:val="nl-BE"/>
        </w:rPr>
        <w:t>:</w:t>
      </w:r>
      <w:r w:rsidRPr="00FC1C87">
        <w:rPr>
          <w:lang w:val="nl-BE"/>
        </w:rPr>
        <w:t xml:space="preserve"> De toeslag is niet verschuldigd als het totaal van de niet-geïndexeerde kadastrale inkomens van de gezinsleden meer bedraagt dan 2000 euro, in functie van de gezinssamenstelling in een bepaalde kalendermaand waarop de sociale toeslag betrekking heeft. </w:t>
      </w:r>
    </w:p>
    <w:p w14:paraId="202FC89A" w14:textId="177C74EB" w:rsidR="00FC1C87" w:rsidRDefault="00400EA4">
      <w:pPr>
        <w:pStyle w:val="Voetnoottekst"/>
        <w:rPr>
          <w:lang w:val="nl-BE"/>
        </w:rPr>
      </w:pPr>
      <w:r w:rsidRPr="00400EA4">
        <w:rPr>
          <w:lang w:val="nl-BE"/>
        </w:rPr>
        <w:t>Art. 8/2</w:t>
      </w:r>
      <w:r w:rsidR="0060410F" w:rsidRPr="00C5288F">
        <w:rPr>
          <w:lang w:val="nl-BE"/>
        </w:rPr>
        <w:t xml:space="preserve"> </w:t>
      </w:r>
      <w:r w:rsidR="0060410F" w:rsidRPr="0060410F">
        <w:rPr>
          <w:lang w:val="nl-BE"/>
        </w:rPr>
        <w:t>van het Besluit van het Verenigd College van 24 oktober 2019</w:t>
      </w:r>
      <w:r w:rsidR="0060410F">
        <w:rPr>
          <w:lang w:val="nl-BE"/>
        </w:rPr>
        <w:t>:</w:t>
      </w:r>
      <w:r w:rsidRPr="00400EA4">
        <w:rPr>
          <w:lang w:val="nl-BE"/>
        </w:rPr>
        <w:t xml:space="preserve"> Het totaal bedoeld in artikel 8/1 is samengesteld uit de belastbare kadastrale inkomens van de gewone gebouwde onroerende goederen waarvan de gezinsleden volle eigenaar of vruchtgebruiker zijn op 1 januari van het kalenderjaar dat voorafgaat aan het kalenderjaar waarvoor de toekenning van het recht op een toeslag wordt onderzocht</w:t>
      </w:r>
      <w:r>
        <w:rPr>
          <w:lang w:val="nl-BE"/>
        </w:rPr>
        <w:t>.</w:t>
      </w:r>
    </w:p>
    <w:p w14:paraId="66E6D5C2" w14:textId="182A3207" w:rsidR="00FC1C87" w:rsidRPr="00C5288F" w:rsidRDefault="00FC1C87">
      <w:pPr>
        <w:pStyle w:val="Voetnoottekst"/>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C38"/>
    <w:multiLevelType w:val="hybridMultilevel"/>
    <w:tmpl w:val="AFF0FD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F3D56"/>
    <w:multiLevelType w:val="hybridMultilevel"/>
    <w:tmpl w:val="A24CCAE6"/>
    <w:lvl w:ilvl="0" w:tplc="A47A45FA">
      <w:start w:val="1"/>
      <w:numFmt w:val="bullet"/>
      <w:lvlText w:val=""/>
      <w:lvlJc w:val="left"/>
      <w:pPr>
        <w:ind w:left="1428" w:hanging="360"/>
      </w:pPr>
      <w:rPr>
        <w:rFonts w:ascii="Wingdings" w:hAnsi="Wingdings"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060C3B71"/>
    <w:multiLevelType w:val="multilevel"/>
    <w:tmpl w:val="01DCCAF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3" w15:restartNumberingAfterBreak="0">
    <w:nsid w:val="07C825D5"/>
    <w:multiLevelType w:val="hybridMultilevel"/>
    <w:tmpl w:val="3F38B44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873A66"/>
    <w:multiLevelType w:val="hybridMultilevel"/>
    <w:tmpl w:val="39225CCC"/>
    <w:lvl w:ilvl="0" w:tplc="A47A45FA">
      <w:start w:val="1"/>
      <w:numFmt w:val="bullet"/>
      <w:lvlText w:val=""/>
      <w:lvlJc w:val="left"/>
      <w:pPr>
        <w:ind w:left="360" w:hanging="360"/>
      </w:pPr>
      <w:rPr>
        <w:rFonts w:ascii="Wingdings" w:hAnsi="Wingdings"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5" w15:restartNumberingAfterBreak="0">
    <w:nsid w:val="14634A7C"/>
    <w:multiLevelType w:val="hybridMultilevel"/>
    <w:tmpl w:val="5A282634"/>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6B1B5E"/>
    <w:multiLevelType w:val="hybridMultilevel"/>
    <w:tmpl w:val="186C43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108661C"/>
    <w:multiLevelType w:val="hybridMultilevel"/>
    <w:tmpl w:val="195C1DAC"/>
    <w:lvl w:ilvl="0" w:tplc="D458BF8E">
      <w:start w:val="1"/>
      <w:numFmt w:val="bullet"/>
      <w:lvlText w:val="-"/>
      <w:lvlJc w:val="left"/>
      <w:pPr>
        <w:ind w:left="360" w:hanging="360"/>
      </w:pPr>
      <w:rPr>
        <w:rFonts w:ascii="Times New Roman" w:hAnsi="Times New Roman" w:cs="Times New Roman" w:hint="default"/>
      </w:rPr>
    </w:lvl>
    <w:lvl w:ilvl="1" w:tplc="1CD6B0C0" w:tentative="1">
      <w:start w:val="1"/>
      <w:numFmt w:val="bullet"/>
      <w:lvlText w:val="o"/>
      <w:lvlJc w:val="left"/>
      <w:pPr>
        <w:ind w:left="1080" w:hanging="360"/>
      </w:pPr>
      <w:rPr>
        <w:rFonts w:ascii="Courier New" w:hAnsi="Courier New" w:cs="Courier New" w:hint="default"/>
      </w:rPr>
    </w:lvl>
    <w:lvl w:ilvl="2" w:tplc="4FF25D16" w:tentative="1">
      <w:start w:val="1"/>
      <w:numFmt w:val="bullet"/>
      <w:lvlText w:val=""/>
      <w:lvlJc w:val="left"/>
      <w:pPr>
        <w:ind w:left="1800" w:hanging="360"/>
      </w:pPr>
      <w:rPr>
        <w:rFonts w:ascii="Wingdings" w:hAnsi="Wingdings" w:hint="default"/>
      </w:rPr>
    </w:lvl>
    <w:lvl w:ilvl="3" w:tplc="B114DA28" w:tentative="1">
      <w:start w:val="1"/>
      <w:numFmt w:val="bullet"/>
      <w:lvlText w:val=""/>
      <w:lvlJc w:val="left"/>
      <w:pPr>
        <w:ind w:left="2520" w:hanging="360"/>
      </w:pPr>
      <w:rPr>
        <w:rFonts w:ascii="Symbol" w:hAnsi="Symbol" w:hint="default"/>
      </w:rPr>
    </w:lvl>
    <w:lvl w:ilvl="4" w:tplc="D952D35A" w:tentative="1">
      <w:start w:val="1"/>
      <w:numFmt w:val="bullet"/>
      <w:lvlText w:val="o"/>
      <w:lvlJc w:val="left"/>
      <w:pPr>
        <w:ind w:left="3240" w:hanging="360"/>
      </w:pPr>
      <w:rPr>
        <w:rFonts w:ascii="Courier New" w:hAnsi="Courier New" w:cs="Courier New" w:hint="default"/>
      </w:rPr>
    </w:lvl>
    <w:lvl w:ilvl="5" w:tplc="9F60D79E" w:tentative="1">
      <w:start w:val="1"/>
      <w:numFmt w:val="bullet"/>
      <w:lvlText w:val=""/>
      <w:lvlJc w:val="left"/>
      <w:pPr>
        <w:ind w:left="3960" w:hanging="360"/>
      </w:pPr>
      <w:rPr>
        <w:rFonts w:ascii="Wingdings" w:hAnsi="Wingdings" w:hint="default"/>
      </w:rPr>
    </w:lvl>
    <w:lvl w:ilvl="6" w:tplc="4106FD82" w:tentative="1">
      <w:start w:val="1"/>
      <w:numFmt w:val="bullet"/>
      <w:lvlText w:val=""/>
      <w:lvlJc w:val="left"/>
      <w:pPr>
        <w:ind w:left="4680" w:hanging="360"/>
      </w:pPr>
      <w:rPr>
        <w:rFonts w:ascii="Symbol" w:hAnsi="Symbol" w:hint="default"/>
      </w:rPr>
    </w:lvl>
    <w:lvl w:ilvl="7" w:tplc="1EE807C4" w:tentative="1">
      <w:start w:val="1"/>
      <w:numFmt w:val="bullet"/>
      <w:lvlText w:val="o"/>
      <w:lvlJc w:val="left"/>
      <w:pPr>
        <w:ind w:left="5400" w:hanging="360"/>
      </w:pPr>
      <w:rPr>
        <w:rFonts w:ascii="Courier New" w:hAnsi="Courier New" w:cs="Courier New" w:hint="default"/>
      </w:rPr>
    </w:lvl>
    <w:lvl w:ilvl="8" w:tplc="3086CE62" w:tentative="1">
      <w:start w:val="1"/>
      <w:numFmt w:val="bullet"/>
      <w:lvlText w:val=""/>
      <w:lvlJc w:val="left"/>
      <w:pPr>
        <w:ind w:left="6120" w:hanging="360"/>
      </w:pPr>
      <w:rPr>
        <w:rFonts w:ascii="Wingdings" w:hAnsi="Wingdings" w:hint="default"/>
      </w:rPr>
    </w:lvl>
  </w:abstractNum>
  <w:abstractNum w:abstractNumId="8" w15:restartNumberingAfterBreak="0">
    <w:nsid w:val="2FBA28F4"/>
    <w:multiLevelType w:val="hybridMultilevel"/>
    <w:tmpl w:val="C6869D26"/>
    <w:lvl w:ilvl="0" w:tplc="D35C1620">
      <w:numFmt w:val="bullet"/>
      <w:lvlText w:val="-"/>
      <w:lvlJc w:val="left"/>
      <w:pPr>
        <w:ind w:left="720" w:hanging="360"/>
      </w:pPr>
      <w:rPr>
        <w:rFonts w:ascii="Arial" w:eastAsia="Times New Roman" w:hAnsi="Arial" w:cs="Arial" w:hint="default"/>
      </w:rPr>
    </w:lvl>
    <w:lvl w:ilvl="1" w:tplc="27429BCC">
      <w:start w:val="1"/>
      <w:numFmt w:val="bullet"/>
      <w:lvlText w:val="o"/>
      <w:lvlJc w:val="left"/>
      <w:pPr>
        <w:ind w:left="1440" w:hanging="360"/>
      </w:pPr>
      <w:rPr>
        <w:rFonts w:ascii="Courier New" w:hAnsi="Courier New" w:cs="Courier New" w:hint="default"/>
      </w:rPr>
    </w:lvl>
    <w:lvl w:ilvl="2" w:tplc="63FA0A90" w:tentative="1">
      <w:start w:val="1"/>
      <w:numFmt w:val="bullet"/>
      <w:lvlText w:val=""/>
      <w:lvlJc w:val="left"/>
      <w:pPr>
        <w:ind w:left="2160" w:hanging="360"/>
      </w:pPr>
      <w:rPr>
        <w:rFonts w:ascii="Wingdings" w:hAnsi="Wingdings" w:hint="default"/>
      </w:rPr>
    </w:lvl>
    <w:lvl w:ilvl="3" w:tplc="83583458" w:tentative="1">
      <w:start w:val="1"/>
      <w:numFmt w:val="bullet"/>
      <w:lvlText w:val=""/>
      <w:lvlJc w:val="left"/>
      <w:pPr>
        <w:ind w:left="2880" w:hanging="360"/>
      </w:pPr>
      <w:rPr>
        <w:rFonts w:ascii="Symbol" w:hAnsi="Symbol" w:hint="default"/>
      </w:rPr>
    </w:lvl>
    <w:lvl w:ilvl="4" w:tplc="92CE703C" w:tentative="1">
      <w:start w:val="1"/>
      <w:numFmt w:val="bullet"/>
      <w:lvlText w:val="o"/>
      <w:lvlJc w:val="left"/>
      <w:pPr>
        <w:ind w:left="3600" w:hanging="360"/>
      </w:pPr>
      <w:rPr>
        <w:rFonts w:ascii="Courier New" w:hAnsi="Courier New" w:cs="Courier New" w:hint="default"/>
      </w:rPr>
    </w:lvl>
    <w:lvl w:ilvl="5" w:tplc="2860502A" w:tentative="1">
      <w:start w:val="1"/>
      <w:numFmt w:val="bullet"/>
      <w:lvlText w:val=""/>
      <w:lvlJc w:val="left"/>
      <w:pPr>
        <w:ind w:left="4320" w:hanging="360"/>
      </w:pPr>
      <w:rPr>
        <w:rFonts w:ascii="Wingdings" w:hAnsi="Wingdings" w:hint="default"/>
      </w:rPr>
    </w:lvl>
    <w:lvl w:ilvl="6" w:tplc="E4008FBE" w:tentative="1">
      <w:start w:val="1"/>
      <w:numFmt w:val="bullet"/>
      <w:lvlText w:val=""/>
      <w:lvlJc w:val="left"/>
      <w:pPr>
        <w:ind w:left="5040" w:hanging="360"/>
      </w:pPr>
      <w:rPr>
        <w:rFonts w:ascii="Symbol" w:hAnsi="Symbol" w:hint="default"/>
      </w:rPr>
    </w:lvl>
    <w:lvl w:ilvl="7" w:tplc="D43806CE" w:tentative="1">
      <w:start w:val="1"/>
      <w:numFmt w:val="bullet"/>
      <w:lvlText w:val="o"/>
      <w:lvlJc w:val="left"/>
      <w:pPr>
        <w:ind w:left="5760" w:hanging="360"/>
      </w:pPr>
      <w:rPr>
        <w:rFonts w:ascii="Courier New" w:hAnsi="Courier New" w:cs="Courier New" w:hint="default"/>
      </w:rPr>
    </w:lvl>
    <w:lvl w:ilvl="8" w:tplc="642C66BA" w:tentative="1">
      <w:start w:val="1"/>
      <w:numFmt w:val="bullet"/>
      <w:lvlText w:val=""/>
      <w:lvlJc w:val="left"/>
      <w:pPr>
        <w:ind w:left="6480" w:hanging="360"/>
      </w:pPr>
      <w:rPr>
        <w:rFonts w:ascii="Wingdings" w:hAnsi="Wingdings" w:hint="default"/>
      </w:rPr>
    </w:lvl>
  </w:abstractNum>
  <w:abstractNum w:abstractNumId="9" w15:restartNumberingAfterBreak="0">
    <w:nsid w:val="520B3445"/>
    <w:multiLevelType w:val="hybridMultilevel"/>
    <w:tmpl w:val="F8847382"/>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69D0AA9"/>
    <w:multiLevelType w:val="hybridMultilevel"/>
    <w:tmpl w:val="468E302A"/>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1" w15:restartNumberingAfterBreak="0">
    <w:nsid w:val="5DAD7404"/>
    <w:multiLevelType w:val="hybridMultilevel"/>
    <w:tmpl w:val="372C044C"/>
    <w:lvl w:ilvl="0" w:tplc="4E9C1000">
      <w:numFmt w:val="bullet"/>
      <w:lvlText w:val="-"/>
      <w:lvlJc w:val="left"/>
      <w:pPr>
        <w:ind w:left="720" w:hanging="360"/>
      </w:pPr>
      <w:rPr>
        <w:rFonts w:ascii="Arial" w:eastAsia="Times New Roman" w:hAnsi="Arial" w:cs="Arial" w:hint="default"/>
      </w:rPr>
    </w:lvl>
    <w:lvl w:ilvl="1" w:tplc="20F842FA" w:tentative="1">
      <w:start w:val="1"/>
      <w:numFmt w:val="bullet"/>
      <w:lvlText w:val="o"/>
      <w:lvlJc w:val="left"/>
      <w:pPr>
        <w:ind w:left="1440" w:hanging="360"/>
      </w:pPr>
      <w:rPr>
        <w:rFonts w:ascii="Courier New" w:hAnsi="Courier New" w:cs="Courier New" w:hint="default"/>
      </w:rPr>
    </w:lvl>
    <w:lvl w:ilvl="2" w:tplc="ECEE0482" w:tentative="1">
      <w:start w:val="1"/>
      <w:numFmt w:val="bullet"/>
      <w:lvlText w:val=""/>
      <w:lvlJc w:val="left"/>
      <w:pPr>
        <w:ind w:left="2160" w:hanging="360"/>
      </w:pPr>
      <w:rPr>
        <w:rFonts w:ascii="Wingdings" w:hAnsi="Wingdings" w:hint="default"/>
      </w:rPr>
    </w:lvl>
    <w:lvl w:ilvl="3" w:tplc="68E0BD8C" w:tentative="1">
      <w:start w:val="1"/>
      <w:numFmt w:val="bullet"/>
      <w:lvlText w:val=""/>
      <w:lvlJc w:val="left"/>
      <w:pPr>
        <w:ind w:left="2880" w:hanging="360"/>
      </w:pPr>
      <w:rPr>
        <w:rFonts w:ascii="Symbol" w:hAnsi="Symbol" w:hint="default"/>
      </w:rPr>
    </w:lvl>
    <w:lvl w:ilvl="4" w:tplc="564E8AF0" w:tentative="1">
      <w:start w:val="1"/>
      <w:numFmt w:val="bullet"/>
      <w:lvlText w:val="o"/>
      <w:lvlJc w:val="left"/>
      <w:pPr>
        <w:ind w:left="3600" w:hanging="360"/>
      </w:pPr>
      <w:rPr>
        <w:rFonts w:ascii="Courier New" w:hAnsi="Courier New" w:cs="Courier New" w:hint="default"/>
      </w:rPr>
    </w:lvl>
    <w:lvl w:ilvl="5" w:tplc="881ABF18" w:tentative="1">
      <w:start w:val="1"/>
      <w:numFmt w:val="bullet"/>
      <w:lvlText w:val=""/>
      <w:lvlJc w:val="left"/>
      <w:pPr>
        <w:ind w:left="4320" w:hanging="360"/>
      </w:pPr>
      <w:rPr>
        <w:rFonts w:ascii="Wingdings" w:hAnsi="Wingdings" w:hint="default"/>
      </w:rPr>
    </w:lvl>
    <w:lvl w:ilvl="6" w:tplc="7B7EFA36" w:tentative="1">
      <w:start w:val="1"/>
      <w:numFmt w:val="bullet"/>
      <w:lvlText w:val=""/>
      <w:lvlJc w:val="left"/>
      <w:pPr>
        <w:ind w:left="5040" w:hanging="360"/>
      </w:pPr>
      <w:rPr>
        <w:rFonts w:ascii="Symbol" w:hAnsi="Symbol" w:hint="default"/>
      </w:rPr>
    </w:lvl>
    <w:lvl w:ilvl="7" w:tplc="7B8E7BD4" w:tentative="1">
      <w:start w:val="1"/>
      <w:numFmt w:val="bullet"/>
      <w:lvlText w:val="o"/>
      <w:lvlJc w:val="left"/>
      <w:pPr>
        <w:ind w:left="5760" w:hanging="360"/>
      </w:pPr>
      <w:rPr>
        <w:rFonts w:ascii="Courier New" w:hAnsi="Courier New" w:cs="Courier New" w:hint="default"/>
      </w:rPr>
    </w:lvl>
    <w:lvl w:ilvl="8" w:tplc="143A4958" w:tentative="1">
      <w:start w:val="1"/>
      <w:numFmt w:val="bullet"/>
      <w:lvlText w:val=""/>
      <w:lvlJc w:val="left"/>
      <w:pPr>
        <w:ind w:left="6480" w:hanging="360"/>
      </w:pPr>
      <w:rPr>
        <w:rFonts w:ascii="Wingdings" w:hAnsi="Wingdings" w:hint="default"/>
      </w:rPr>
    </w:lvl>
  </w:abstractNum>
  <w:abstractNum w:abstractNumId="12" w15:restartNumberingAfterBreak="0">
    <w:nsid w:val="64600BC1"/>
    <w:multiLevelType w:val="hybridMultilevel"/>
    <w:tmpl w:val="15B0851A"/>
    <w:lvl w:ilvl="0" w:tplc="1250FE00">
      <w:start w:val="1"/>
      <w:numFmt w:val="bullet"/>
      <w:lvlText w:val="-"/>
      <w:lvlJc w:val="left"/>
      <w:pPr>
        <w:ind w:left="1428" w:hanging="360"/>
      </w:pPr>
      <w:rPr>
        <w:rFonts w:ascii="Times New Roman" w:hAnsi="Times New Roman"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3" w15:restartNumberingAfterBreak="0">
    <w:nsid w:val="6A4D6AE5"/>
    <w:multiLevelType w:val="hybridMultilevel"/>
    <w:tmpl w:val="4D72A646"/>
    <w:lvl w:ilvl="0" w:tplc="57C6CB3E">
      <w:start w:val="1"/>
      <w:numFmt w:val="decimal"/>
      <w:lvlText w:val="%1)"/>
      <w:lvlJc w:val="left"/>
      <w:pPr>
        <w:ind w:left="351" w:hanging="360"/>
      </w:pPr>
      <w:rPr>
        <w:rFonts w:hint="default"/>
      </w:rPr>
    </w:lvl>
    <w:lvl w:ilvl="1" w:tplc="C4B6F78C" w:tentative="1">
      <w:start w:val="1"/>
      <w:numFmt w:val="lowerLetter"/>
      <w:lvlText w:val="%2."/>
      <w:lvlJc w:val="left"/>
      <w:pPr>
        <w:ind w:left="1071" w:hanging="360"/>
      </w:pPr>
    </w:lvl>
    <w:lvl w:ilvl="2" w:tplc="631A403A" w:tentative="1">
      <w:start w:val="1"/>
      <w:numFmt w:val="lowerRoman"/>
      <w:lvlText w:val="%3."/>
      <w:lvlJc w:val="right"/>
      <w:pPr>
        <w:ind w:left="1791" w:hanging="180"/>
      </w:pPr>
    </w:lvl>
    <w:lvl w:ilvl="3" w:tplc="632E546C" w:tentative="1">
      <w:start w:val="1"/>
      <w:numFmt w:val="decimal"/>
      <w:lvlText w:val="%4."/>
      <w:lvlJc w:val="left"/>
      <w:pPr>
        <w:ind w:left="2511" w:hanging="360"/>
      </w:pPr>
    </w:lvl>
    <w:lvl w:ilvl="4" w:tplc="2C088D64" w:tentative="1">
      <w:start w:val="1"/>
      <w:numFmt w:val="lowerLetter"/>
      <w:lvlText w:val="%5."/>
      <w:lvlJc w:val="left"/>
      <w:pPr>
        <w:ind w:left="3231" w:hanging="360"/>
      </w:pPr>
    </w:lvl>
    <w:lvl w:ilvl="5" w:tplc="A586B94C" w:tentative="1">
      <w:start w:val="1"/>
      <w:numFmt w:val="lowerRoman"/>
      <w:lvlText w:val="%6."/>
      <w:lvlJc w:val="right"/>
      <w:pPr>
        <w:ind w:left="3951" w:hanging="180"/>
      </w:pPr>
    </w:lvl>
    <w:lvl w:ilvl="6" w:tplc="14C2D52C" w:tentative="1">
      <w:start w:val="1"/>
      <w:numFmt w:val="decimal"/>
      <w:lvlText w:val="%7."/>
      <w:lvlJc w:val="left"/>
      <w:pPr>
        <w:ind w:left="4671" w:hanging="360"/>
      </w:pPr>
    </w:lvl>
    <w:lvl w:ilvl="7" w:tplc="81FE870C" w:tentative="1">
      <w:start w:val="1"/>
      <w:numFmt w:val="lowerLetter"/>
      <w:lvlText w:val="%8."/>
      <w:lvlJc w:val="left"/>
      <w:pPr>
        <w:ind w:left="5391" w:hanging="360"/>
      </w:pPr>
    </w:lvl>
    <w:lvl w:ilvl="8" w:tplc="6C1496A8" w:tentative="1">
      <w:start w:val="1"/>
      <w:numFmt w:val="lowerRoman"/>
      <w:lvlText w:val="%9."/>
      <w:lvlJc w:val="right"/>
      <w:pPr>
        <w:ind w:left="6111" w:hanging="180"/>
      </w:pPr>
    </w:lvl>
  </w:abstractNum>
  <w:abstractNum w:abstractNumId="14" w15:restartNumberingAfterBreak="0">
    <w:nsid w:val="74BD4281"/>
    <w:multiLevelType w:val="hybridMultilevel"/>
    <w:tmpl w:val="2CD679CC"/>
    <w:lvl w:ilvl="0" w:tplc="6E6A3C54">
      <w:numFmt w:val="bullet"/>
      <w:lvlText w:val="-"/>
      <w:lvlJc w:val="left"/>
      <w:pPr>
        <w:ind w:left="720" w:hanging="360"/>
      </w:pPr>
      <w:rPr>
        <w:rFonts w:ascii="Arial" w:eastAsia="Times New Roman" w:hAnsi="Arial" w:cs="Arial" w:hint="default"/>
      </w:rPr>
    </w:lvl>
    <w:lvl w:ilvl="1" w:tplc="F72E5912" w:tentative="1">
      <w:start w:val="1"/>
      <w:numFmt w:val="bullet"/>
      <w:lvlText w:val="o"/>
      <w:lvlJc w:val="left"/>
      <w:pPr>
        <w:ind w:left="1440" w:hanging="360"/>
      </w:pPr>
      <w:rPr>
        <w:rFonts w:ascii="Courier New" w:hAnsi="Courier New" w:cs="Courier New" w:hint="default"/>
      </w:rPr>
    </w:lvl>
    <w:lvl w:ilvl="2" w:tplc="6ABC165E" w:tentative="1">
      <w:start w:val="1"/>
      <w:numFmt w:val="bullet"/>
      <w:lvlText w:val=""/>
      <w:lvlJc w:val="left"/>
      <w:pPr>
        <w:ind w:left="2160" w:hanging="360"/>
      </w:pPr>
      <w:rPr>
        <w:rFonts w:ascii="Wingdings" w:hAnsi="Wingdings" w:hint="default"/>
      </w:rPr>
    </w:lvl>
    <w:lvl w:ilvl="3" w:tplc="9A52BC58" w:tentative="1">
      <w:start w:val="1"/>
      <w:numFmt w:val="bullet"/>
      <w:lvlText w:val=""/>
      <w:lvlJc w:val="left"/>
      <w:pPr>
        <w:ind w:left="2880" w:hanging="360"/>
      </w:pPr>
      <w:rPr>
        <w:rFonts w:ascii="Symbol" w:hAnsi="Symbol" w:hint="default"/>
      </w:rPr>
    </w:lvl>
    <w:lvl w:ilvl="4" w:tplc="FBDCD730" w:tentative="1">
      <w:start w:val="1"/>
      <w:numFmt w:val="bullet"/>
      <w:lvlText w:val="o"/>
      <w:lvlJc w:val="left"/>
      <w:pPr>
        <w:ind w:left="3600" w:hanging="360"/>
      </w:pPr>
      <w:rPr>
        <w:rFonts w:ascii="Courier New" w:hAnsi="Courier New" w:cs="Courier New" w:hint="default"/>
      </w:rPr>
    </w:lvl>
    <w:lvl w:ilvl="5" w:tplc="E940C204" w:tentative="1">
      <w:start w:val="1"/>
      <w:numFmt w:val="bullet"/>
      <w:lvlText w:val=""/>
      <w:lvlJc w:val="left"/>
      <w:pPr>
        <w:ind w:left="4320" w:hanging="360"/>
      </w:pPr>
      <w:rPr>
        <w:rFonts w:ascii="Wingdings" w:hAnsi="Wingdings" w:hint="default"/>
      </w:rPr>
    </w:lvl>
    <w:lvl w:ilvl="6" w:tplc="B5C49F88" w:tentative="1">
      <w:start w:val="1"/>
      <w:numFmt w:val="bullet"/>
      <w:lvlText w:val=""/>
      <w:lvlJc w:val="left"/>
      <w:pPr>
        <w:ind w:left="5040" w:hanging="360"/>
      </w:pPr>
      <w:rPr>
        <w:rFonts w:ascii="Symbol" w:hAnsi="Symbol" w:hint="default"/>
      </w:rPr>
    </w:lvl>
    <w:lvl w:ilvl="7" w:tplc="CA14F540" w:tentative="1">
      <w:start w:val="1"/>
      <w:numFmt w:val="bullet"/>
      <w:lvlText w:val="o"/>
      <w:lvlJc w:val="left"/>
      <w:pPr>
        <w:ind w:left="5760" w:hanging="360"/>
      </w:pPr>
      <w:rPr>
        <w:rFonts w:ascii="Courier New" w:hAnsi="Courier New" w:cs="Courier New" w:hint="default"/>
      </w:rPr>
    </w:lvl>
    <w:lvl w:ilvl="8" w:tplc="46280312"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6"/>
  </w:num>
  <w:num w:numId="5">
    <w:abstractNumId w:val="7"/>
  </w:num>
  <w:num w:numId="6">
    <w:abstractNumId w:val="14"/>
  </w:num>
  <w:num w:numId="7">
    <w:abstractNumId w:val="8"/>
  </w:num>
  <w:num w:numId="8">
    <w:abstractNumId w:val="13"/>
  </w:num>
  <w:num w:numId="9">
    <w:abstractNumId w:val="11"/>
  </w:num>
  <w:num w:numId="10">
    <w:abstractNumId w:val="2"/>
  </w:num>
  <w:num w:numId="11">
    <w:abstractNumId w:val="9"/>
  </w:num>
  <w:num w:numId="12">
    <w:abstractNumId w:val="3"/>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0D"/>
    <w:rsid w:val="00006488"/>
    <w:rsid w:val="00024E56"/>
    <w:rsid w:val="000316CD"/>
    <w:rsid w:val="000413C5"/>
    <w:rsid w:val="000419C2"/>
    <w:rsid w:val="00071106"/>
    <w:rsid w:val="00082EAE"/>
    <w:rsid w:val="000B248F"/>
    <w:rsid w:val="000C5056"/>
    <w:rsid w:val="000D4110"/>
    <w:rsid w:val="000D62AA"/>
    <w:rsid w:val="00104AA9"/>
    <w:rsid w:val="00136B26"/>
    <w:rsid w:val="0016354B"/>
    <w:rsid w:val="00167737"/>
    <w:rsid w:val="00185F54"/>
    <w:rsid w:val="001A1A56"/>
    <w:rsid w:val="002159FE"/>
    <w:rsid w:val="00221C40"/>
    <w:rsid w:val="00260A3D"/>
    <w:rsid w:val="00262097"/>
    <w:rsid w:val="00286242"/>
    <w:rsid w:val="002A1A94"/>
    <w:rsid w:val="002A3F38"/>
    <w:rsid w:val="002B133B"/>
    <w:rsid w:val="002B1FD3"/>
    <w:rsid w:val="002D1FD6"/>
    <w:rsid w:val="002D27BB"/>
    <w:rsid w:val="002E21DE"/>
    <w:rsid w:val="002F7F77"/>
    <w:rsid w:val="00332378"/>
    <w:rsid w:val="003349E9"/>
    <w:rsid w:val="003409E2"/>
    <w:rsid w:val="00344DCA"/>
    <w:rsid w:val="00353450"/>
    <w:rsid w:val="003A2A8A"/>
    <w:rsid w:val="003C0827"/>
    <w:rsid w:val="003C08BA"/>
    <w:rsid w:val="003C573F"/>
    <w:rsid w:val="003F34ED"/>
    <w:rsid w:val="003F545B"/>
    <w:rsid w:val="003F5D6F"/>
    <w:rsid w:val="00400EA4"/>
    <w:rsid w:val="00420A14"/>
    <w:rsid w:val="00455E2A"/>
    <w:rsid w:val="004608E3"/>
    <w:rsid w:val="00465552"/>
    <w:rsid w:val="004C05FF"/>
    <w:rsid w:val="004C1260"/>
    <w:rsid w:val="004F1C49"/>
    <w:rsid w:val="0050174C"/>
    <w:rsid w:val="00503654"/>
    <w:rsid w:val="00511720"/>
    <w:rsid w:val="005238C6"/>
    <w:rsid w:val="0053681D"/>
    <w:rsid w:val="005471A8"/>
    <w:rsid w:val="00554135"/>
    <w:rsid w:val="00583768"/>
    <w:rsid w:val="00586390"/>
    <w:rsid w:val="00590E86"/>
    <w:rsid w:val="00596755"/>
    <w:rsid w:val="005C4B60"/>
    <w:rsid w:val="005E2CE6"/>
    <w:rsid w:val="0060410F"/>
    <w:rsid w:val="00630227"/>
    <w:rsid w:val="00660375"/>
    <w:rsid w:val="006A1C74"/>
    <w:rsid w:val="00702528"/>
    <w:rsid w:val="007230AD"/>
    <w:rsid w:val="0074673A"/>
    <w:rsid w:val="00746C2C"/>
    <w:rsid w:val="00780C29"/>
    <w:rsid w:val="00794C5B"/>
    <w:rsid w:val="007F6FEE"/>
    <w:rsid w:val="00804D8C"/>
    <w:rsid w:val="00813669"/>
    <w:rsid w:val="00821F3E"/>
    <w:rsid w:val="00826F06"/>
    <w:rsid w:val="00866858"/>
    <w:rsid w:val="008763A2"/>
    <w:rsid w:val="008765F5"/>
    <w:rsid w:val="008853B9"/>
    <w:rsid w:val="008D4EA5"/>
    <w:rsid w:val="00925307"/>
    <w:rsid w:val="00927C6A"/>
    <w:rsid w:val="00933837"/>
    <w:rsid w:val="00940CD8"/>
    <w:rsid w:val="00942CD4"/>
    <w:rsid w:val="00980FE9"/>
    <w:rsid w:val="00991966"/>
    <w:rsid w:val="00991D08"/>
    <w:rsid w:val="009A484E"/>
    <w:rsid w:val="009A73DF"/>
    <w:rsid w:val="009D7AE0"/>
    <w:rsid w:val="009F53BE"/>
    <w:rsid w:val="00A13991"/>
    <w:rsid w:val="00A3771C"/>
    <w:rsid w:val="00A840A3"/>
    <w:rsid w:val="00A979D6"/>
    <w:rsid w:val="00AA2E3B"/>
    <w:rsid w:val="00AB054D"/>
    <w:rsid w:val="00AE4DA0"/>
    <w:rsid w:val="00AF5A15"/>
    <w:rsid w:val="00B15F65"/>
    <w:rsid w:val="00B5747A"/>
    <w:rsid w:val="00B624F9"/>
    <w:rsid w:val="00B846A2"/>
    <w:rsid w:val="00BB2400"/>
    <w:rsid w:val="00BB7078"/>
    <w:rsid w:val="00BC4527"/>
    <w:rsid w:val="00BC6018"/>
    <w:rsid w:val="00BD50FA"/>
    <w:rsid w:val="00BE279D"/>
    <w:rsid w:val="00BE3E9D"/>
    <w:rsid w:val="00C45043"/>
    <w:rsid w:val="00C5288F"/>
    <w:rsid w:val="00C5330D"/>
    <w:rsid w:val="00C67D5F"/>
    <w:rsid w:val="00C71DF9"/>
    <w:rsid w:val="00C85FEB"/>
    <w:rsid w:val="00CA677F"/>
    <w:rsid w:val="00CB4DD0"/>
    <w:rsid w:val="00CE6D4F"/>
    <w:rsid w:val="00CE70C2"/>
    <w:rsid w:val="00CF254A"/>
    <w:rsid w:val="00CF770C"/>
    <w:rsid w:val="00D0744D"/>
    <w:rsid w:val="00D24C54"/>
    <w:rsid w:val="00D5100A"/>
    <w:rsid w:val="00D7323B"/>
    <w:rsid w:val="00D74AE4"/>
    <w:rsid w:val="00D93362"/>
    <w:rsid w:val="00D95120"/>
    <w:rsid w:val="00D96FFB"/>
    <w:rsid w:val="00DA07ED"/>
    <w:rsid w:val="00DC7D5F"/>
    <w:rsid w:val="00E1307E"/>
    <w:rsid w:val="00E140EE"/>
    <w:rsid w:val="00E25192"/>
    <w:rsid w:val="00E44E8F"/>
    <w:rsid w:val="00E466CE"/>
    <w:rsid w:val="00E7297A"/>
    <w:rsid w:val="00E81B4B"/>
    <w:rsid w:val="00E90EBD"/>
    <w:rsid w:val="00E95C13"/>
    <w:rsid w:val="00EC2B1D"/>
    <w:rsid w:val="00ED2F8F"/>
    <w:rsid w:val="00F22E01"/>
    <w:rsid w:val="00F25EA0"/>
    <w:rsid w:val="00F36571"/>
    <w:rsid w:val="00F66F5D"/>
    <w:rsid w:val="00F74AC1"/>
    <w:rsid w:val="00F76404"/>
    <w:rsid w:val="00F9213F"/>
    <w:rsid w:val="00FC1C87"/>
    <w:rsid w:val="00FC61C4"/>
    <w:rsid w:val="00FD6A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80E2"/>
  <w15:chartTrackingRefBased/>
  <w15:docId w15:val="{33EA060B-678B-41ED-9D8D-88A3201A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1C4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fr-F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681D"/>
    <w:pPr>
      <w:ind w:left="720"/>
      <w:contextualSpacing/>
    </w:pPr>
  </w:style>
  <w:style w:type="character" w:styleId="Eindnootmarkering">
    <w:name w:val="endnote reference"/>
    <w:basedOn w:val="Standaardalinea-lettertype"/>
    <w:uiPriority w:val="99"/>
    <w:semiHidden/>
    <w:unhideWhenUsed/>
    <w:rsid w:val="003F545B"/>
    <w:rPr>
      <w:vertAlign w:val="superscript"/>
    </w:rPr>
  </w:style>
  <w:style w:type="paragraph" w:styleId="Eindnoottekst">
    <w:name w:val="endnote text"/>
    <w:basedOn w:val="Standaard"/>
    <w:link w:val="EindnoottekstChar"/>
    <w:uiPriority w:val="99"/>
    <w:semiHidden/>
    <w:unhideWhenUsed/>
    <w:rsid w:val="00780C29"/>
    <w:rPr>
      <w:sz w:val="20"/>
    </w:rPr>
  </w:style>
  <w:style w:type="character" w:customStyle="1" w:styleId="EindnoottekstChar">
    <w:name w:val="Eindnoottekst Char"/>
    <w:basedOn w:val="Standaardalinea-lettertype"/>
    <w:link w:val="Eindnoottekst"/>
    <w:uiPriority w:val="99"/>
    <w:semiHidden/>
    <w:rsid w:val="00780C29"/>
    <w:rPr>
      <w:rFonts w:ascii="Times New Roman" w:eastAsia="Times New Roman" w:hAnsi="Times New Roman" w:cs="Times New Roman"/>
      <w:sz w:val="20"/>
      <w:szCs w:val="20"/>
      <w:lang w:val="fr-FR" w:eastAsia="nl-NL"/>
    </w:rPr>
  </w:style>
  <w:style w:type="paragraph" w:styleId="Voetnoottekst">
    <w:name w:val="footnote text"/>
    <w:basedOn w:val="Standaard"/>
    <w:link w:val="VoetnoottekstChar"/>
    <w:unhideWhenUsed/>
    <w:rsid w:val="00780C29"/>
    <w:rPr>
      <w:sz w:val="20"/>
    </w:rPr>
  </w:style>
  <w:style w:type="character" w:customStyle="1" w:styleId="VoetnoottekstChar">
    <w:name w:val="Voetnoottekst Char"/>
    <w:basedOn w:val="Standaardalinea-lettertype"/>
    <w:link w:val="Voetnoottekst"/>
    <w:rsid w:val="00780C29"/>
    <w:rPr>
      <w:rFonts w:ascii="Times New Roman" w:eastAsia="Times New Roman" w:hAnsi="Times New Roman" w:cs="Times New Roman"/>
      <w:sz w:val="20"/>
      <w:szCs w:val="20"/>
      <w:lang w:val="fr-FR" w:eastAsia="nl-NL"/>
    </w:rPr>
  </w:style>
  <w:style w:type="character" w:styleId="Voetnootmarkering">
    <w:name w:val="footnote reference"/>
    <w:basedOn w:val="Standaardalinea-lettertype"/>
    <w:uiPriority w:val="99"/>
    <w:unhideWhenUsed/>
    <w:rsid w:val="00780C29"/>
    <w:rPr>
      <w:vertAlign w:val="superscript"/>
    </w:rPr>
  </w:style>
  <w:style w:type="paragraph" w:styleId="Koptekst">
    <w:name w:val="header"/>
    <w:basedOn w:val="Standaard"/>
    <w:link w:val="KoptekstChar"/>
    <w:uiPriority w:val="99"/>
    <w:unhideWhenUsed/>
    <w:rsid w:val="00780C29"/>
    <w:pPr>
      <w:tabs>
        <w:tab w:val="center" w:pos="4536"/>
        <w:tab w:val="right" w:pos="9072"/>
      </w:tabs>
    </w:pPr>
  </w:style>
  <w:style w:type="character" w:customStyle="1" w:styleId="KoptekstChar">
    <w:name w:val="Koptekst Char"/>
    <w:basedOn w:val="Standaardalinea-lettertype"/>
    <w:link w:val="Koptekst"/>
    <w:uiPriority w:val="99"/>
    <w:rsid w:val="00780C29"/>
    <w:rPr>
      <w:rFonts w:ascii="Times New Roman" w:eastAsia="Times New Roman" w:hAnsi="Times New Roman" w:cs="Times New Roman"/>
      <w:sz w:val="24"/>
      <w:szCs w:val="20"/>
      <w:lang w:val="fr-FR" w:eastAsia="nl-NL"/>
    </w:rPr>
  </w:style>
  <w:style w:type="paragraph" w:styleId="Voettekst">
    <w:name w:val="footer"/>
    <w:basedOn w:val="Standaard"/>
    <w:link w:val="VoettekstChar"/>
    <w:uiPriority w:val="99"/>
    <w:unhideWhenUsed/>
    <w:rsid w:val="00780C29"/>
    <w:pPr>
      <w:tabs>
        <w:tab w:val="center" w:pos="4536"/>
        <w:tab w:val="right" w:pos="9072"/>
      </w:tabs>
    </w:pPr>
  </w:style>
  <w:style w:type="character" w:customStyle="1" w:styleId="VoettekstChar">
    <w:name w:val="Voettekst Char"/>
    <w:basedOn w:val="Standaardalinea-lettertype"/>
    <w:link w:val="Voettekst"/>
    <w:uiPriority w:val="99"/>
    <w:rsid w:val="00780C29"/>
    <w:rPr>
      <w:rFonts w:ascii="Times New Roman" w:eastAsia="Times New Roman" w:hAnsi="Times New Roman" w:cs="Times New Roman"/>
      <w:sz w:val="24"/>
      <w:szCs w:val="20"/>
      <w:lang w:val="fr-FR" w:eastAsia="nl-NL"/>
    </w:rPr>
  </w:style>
  <w:style w:type="character" w:styleId="Verwijzingopmerking">
    <w:name w:val="annotation reference"/>
    <w:rsid w:val="00F74AC1"/>
    <w:rPr>
      <w:sz w:val="16"/>
      <w:szCs w:val="16"/>
    </w:rPr>
  </w:style>
  <w:style w:type="table" w:styleId="Tabelraster">
    <w:name w:val="Table Grid"/>
    <w:basedOn w:val="Standaardtabel"/>
    <w:uiPriority w:val="59"/>
    <w:rsid w:val="00F3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81B4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1B4B"/>
    <w:rPr>
      <w:rFonts w:ascii="Segoe UI" w:eastAsia="Times New Roman" w:hAnsi="Segoe UI" w:cs="Segoe UI"/>
      <w:sz w:val="18"/>
      <w:szCs w:val="18"/>
      <w:lang w:val="fr-FR" w:eastAsia="nl-NL"/>
    </w:rPr>
  </w:style>
  <w:style w:type="paragraph" w:styleId="Tekstopmerking">
    <w:name w:val="annotation text"/>
    <w:basedOn w:val="Standaard"/>
    <w:link w:val="TekstopmerkingChar"/>
    <w:uiPriority w:val="99"/>
    <w:semiHidden/>
    <w:unhideWhenUsed/>
    <w:rsid w:val="003C08BA"/>
    <w:rPr>
      <w:sz w:val="20"/>
    </w:rPr>
  </w:style>
  <w:style w:type="character" w:customStyle="1" w:styleId="TekstopmerkingChar">
    <w:name w:val="Tekst opmerking Char"/>
    <w:basedOn w:val="Standaardalinea-lettertype"/>
    <w:link w:val="Tekstopmerking"/>
    <w:uiPriority w:val="99"/>
    <w:semiHidden/>
    <w:rsid w:val="003C08BA"/>
    <w:rPr>
      <w:rFonts w:ascii="Times New Roman" w:eastAsia="Times New Roman" w:hAnsi="Times New Roman" w:cs="Times New Roman"/>
      <w:sz w:val="20"/>
      <w:szCs w:val="20"/>
      <w:lang w:val="fr-FR" w:eastAsia="nl-NL"/>
    </w:rPr>
  </w:style>
  <w:style w:type="paragraph" w:styleId="Onderwerpvanopmerking">
    <w:name w:val="annotation subject"/>
    <w:basedOn w:val="Tekstopmerking"/>
    <w:next w:val="Tekstopmerking"/>
    <w:link w:val="OnderwerpvanopmerkingChar"/>
    <w:uiPriority w:val="99"/>
    <w:semiHidden/>
    <w:unhideWhenUsed/>
    <w:rsid w:val="003C08BA"/>
    <w:rPr>
      <w:b/>
      <w:bCs/>
    </w:rPr>
  </w:style>
  <w:style w:type="character" w:customStyle="1" w:styleId="OnderwerpvanopmerkingChar">
    <w:name w:val="Onderwerp van opmerking Char"/>
    <w:basedOn w:val="TekstopmerkingChar"/>
    <w:link w:val="Onderwerpvanopmerking"/>
    <w:uiPriority w:val="99"/>
    <w:semiHidden/>
    <w:rsid w:val="003C08BA"/>
    <w:rPr>
      <w:rFonts w:ascii="Times New Roman" w:eastAsia="Times New Roman" w:hAnsi="Times New Roman" w:cs="Times New Roman"/>
      <w:b/>
      <w:bCs/>
      <w:sz w:val="20"/>
      <w:szCs w:val="20"/>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5936">
      <w:bodyDiv w:val="1"/>
      <w:marLeft w:val="0"/>
      <w:marRight w:val="0"/>
      <w:marTop w:val="0"/>
      <w:marBottom w:val="0"/>
      <w:divBdr>
        <w:top w:val="none" w:sz="0" w:space="0" w:color="auto"/>
        <w:left w:val="none" w:sz="0" w:space="0" w:color="auto"/>
        <w:bottom w:val="none" w:sz="0" w:space="0" w:color="auto"/>
        <w:right w:val="none" w:sz="0" w:space="0" w:color="auto"/>
      </w:divBdr>
    </w:div>
    <w:div w:id="824781845">
      <w:bodyDiv w:val="1"/>
      <w:marLeft w:val="0"/>
      <w:marRight w:val="0"/>
      <w:marTop w:val="0"/>
      <w:marBottom w:val="0"/>
      <w:divBdr>
        <w:top w:val="none" w:sz="0" w:space="0" w:color="auto"/>
        <w:left w:val="none" w:sz="0" w:space="0" w:color="auto"/>
        <w:bottom w:val="none" w:sz="0" w:space="0" w:color="auto"/>
        <w:right w:val="none" w:sz="0" w:space="0" w:color="auto"/>
      </w:divBdr>
    </w:div>
    <w:div w:id="1442607757">
      <w:bodyDiv w:val="1"/>
      <w:marLeft w:val="0"/>
      <w:marRight w:val="0"/>
      <w:marTop w:val="0"/>
      <w:marBottom w:val="0"/>
      <w:divBdr>
        <w:top w:val="none" w:sz="0" w:space="0" w:color="auto"/>
        <w:left w:val="none" w:sz="0" w:space="0" w:color="auto"/>
        <w:bottom w:val="none" w:sz="0" w:space="0" w:color="auto"/>
        <w:right w:val="none" w:sz="0" w:space="0" w:color="auto"/>
      </w:divBdr>
    </w:div>
    <w:div w:id="1697850611">
      <w:bodyDiv w:val="1"/>
      <w:marLeft w:val="0"/>
      <w:marRight w:val="0"/>
      <w:marTop w:val="0"/>
      <w:marBottom w:val="0"/>
      <w:divBdr>
        <w:top w:val="none" w:sz="0" w:space="0" w:color="auto"/>
        <w:left w:val="none" w:sz="0" w:space="0" w:color="auto"/>
        <w:bottom w:val="none" w:sz="0" w:space="0" w:color="auto"/>
        <w:right w:val="none" w:sz="0" w:space="0" w:color="auto"/>
      </w:divBdr>
      <w:divsChild>
        <w:div w:id="1050495007">
          <w:marLeft w:val="0"/>
          <w:marRight w:val="0"/>
          <w:marTop w:val="0"/>
          <w:marBottom w:val="0"/>
          <w:divBdr>
            <w:top w:val="none" w:sz="0" w:space="0" w:color="auto"/>
            <w:left w:val="none" w:sz="0" w:space="0" w:color="auto"/>
            <w:bottom w:val="none" w:sz="0" w:space="0" w:color="auto"/>
            <w:right w:val="none" w:sz="0" w:space="0" w:color="auto"/>
          </w:divBdr>
        </w:div>
      </w:divsChild>
    </w:div>
    <w:div w:id="18997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EFF7-7C46-4DB1-86B8-7D34C280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429</Words>
  <Characters>2364</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Griet Smets</cp:lastModifiedBy>
  <cp:revision>7</cp:revision>
  <cp:lastPrinted>2023-10-23T12:22:00Z</cp:lastPrinted>
  <dcterms:created xsi:type="dcterms:W3CDTF">2023-10-13T08:15:00Z</dcterms:created>
  <dcterms:modified xsi:type="dcterms:W3CDTF">2023-10-23T12:23:00Z</dcterms:modified>
</cp:coreProperties>
</file>