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B879" w14:textId="77777777" w:rsidR="000D610E" w:rsidRDefault="000D610E" w:rsidP="00442F30">
      <w:pPr>
        <w:jc w:val="both"/>
      </w:pPr>
      <w:r>
        <w:t xml:space="preserve">Geachte mevrouw, geachte heer, </w:t>
      </w:r>
    </w:p>
    <w:p w14:paraId="3F51F4ED" w14:textId="74FF652A" w:rsidR="00291C42" w:rsidRDefault="00D57A17" w:rsidP="00442F30">
      <w:pPr>
        <w:jc w:val="both"/>
        <w:rPr>
          <w:b/>
          <w:bCs/>
        </w:rPr>
      </w:pPr>
      <w:r>
        <w:t>Op {datum vorige brief} hebben we u meegedeeld dat de lessen of de opleiding die uw kind volgt voor het schooljaar 202X-202X niet voldoet aan de voorwaarde</w:t>
      </w:r>
      <w:r>
        <w:rPr>
          <w:b/>
        </w:rPr>
        <w:t xml:space="preserve"> </w:t>
      </w:r>
      <w:r>
        <w:t xml:space="preserve">van </w:t>
      </w:r>
      <w:r>
        <w:rPr>
          <w:b/>
          <w:bCs/>
        </w:rPr>
        <w:t>erkenning</w:t>
      </w:r>
      <w:r>
        <w:rPr>
          <w:b/>
        </w:rPr>
        <w:t>, organisatie of subsidie door een van de gemeenschappen of door de Franse Gemeenschapscommissie</w:t>
      </w:r>
      <w:r>
        <w:t>.</w:t>
      </w:r>
      <w:r>
        <w:rPr>
          <w:b/>
        </w:rPr>
        <w:t xml:space="preserve"> </w:t>
      </w:r>
    </w:p>
    <w:p w14:paraId="73164C62" w14:textId="4428470A" w:rsidR="003C3426" w:rsidRDefault="00332AD9" w:rsidP="00442F30">
      <w:pPr>
        <w:jc w:val="both"/>
      </w:pPr>
      <w:r>
        <w:t xml:space="preserve">In onze vorige brief hebben wij u meegedeeld dat Iriscare (de instelling van openbaar nut die </w:t>
      </w:r>
      <w:r w:rsidR="00226A93">
        <w:t>verantwoordelijk</w:t>
      </w:r>
      <w:r>
        <w:t xml:space="preserve"> </w:t>
      </w:r>
      <w:r w:rsidR="00226A93">
        <w:t>voor het beheer</w:t>
      </w:r>
      <w:r>
        <w:t xml:space="preserve"> van de Brusselse kinderbijslagregeling) de onderwijsinrichting of het opleidingscentrum waar uw kind is ingeschreven, grondig heeft moeten onderzoeken om na te gaan of aan de andere voorwaarden is voldaan waarmee het recht kan worden geopend van het kind dat lessen of een opleiding volgt. </w:t>
      </w:r>
    </w:p>
    <w:p w14:paraId="3A8D4F46" w14:textId="5CBEBC66" w:rsidR="004963B7" w:rsidRDefault="004963B7" w:rsidP="00442F30">
      <w:pPr>
        <w:jc w:val="both"/>
      </w:pPr>
      <w:r>
        <w:t>Onlangs hebben we van Iriscare vernomen dat de onderwijsinrichting of het opleidingscentrum niet aan deze voorwaarden voldoet.</w:t>
      </w:r>
    </w:p>
    <w:p w14:paraId="582EDAB2" w14:textId="141C8FC7" w:rsidR="004963B7" w:rsidRDefault="004963B7" w:rsidP="00386243">
      <w:pPr>
        <w:jc w:val="both"/>
      </w:pPr>
      <w:r>
        <w:t xml:space="preserve">Er werd namelijk vastgesteld dat ofwel de infrastructuur, ofwel de geboden omkadering, ofwel het programma geheel of gedeeltelijk niet voldoet aan de criteria die zijn vastgelegd in de geldende regelgeving. </w:t>
      </w:r>
    </w:p>
    <w:p w14:paraId="4F1D335E" w14:textId="6C0769AA" w:rsidR="00442F30" w:rsidRDefault="00332AD9">
      <w:pPr>
        <w:jc w:val="both"/>
      </w:pPr>
      <w:r>
        <w:t>Bijgevolg moet het recht op kinderbijslag voor uw kind [voornaam en naam] worden geweigerd vanaf [datum niet-vastgesteld recht].</w:t>
      </w:r>
    </w:p>
    <w:p w14:paraId="635F6971" w14:textId="759C749B" w:rsidR="003C3426" w:rsidRPr="003A18ED" w:rsidRDefault="004B6C1D">
      <w:pPr>
        <w:jc w:val="both"/>
        <w:rPr>
          <w:color w:val="4472C4" w:themeColor="accent1"/>
        </w:rPr>
      </w:pPr>
      <w:r>
        <w:rPr>
          <w:i/>
        </w:rPr>
        <w:t>[als de provisionele betalingen zijn vrijgegeven]</w:t>
      </w:r>
      <w:r>
        <w:t xml:space="preserve"> </w:t>
      </w:r>
      <w:r>
        <w:rPr>
          <w:color w:val="4472C4" w:themeColor="accent1"/>
        </w:rPr>
        <w:t xml:space="preserve">Omdat er aan u provisionele betalingen werden toegekend tot [datum schorsing provisionele betalingen na ontvangst van een P7 waarvan rubriek 00 een negatief antwoord of geen antwoord aangeeft], moeten die worden beschouwd als onverschuldigde betalingen op grond van deze brief en moeten de overeenkomstige bedragen worden teruggevorderd. </w:t>
      </w:r>
    </w:p>
    <w:p w14:paraId="412278AB" w14:textId="42D8DE86" w:rsidR="00A32112" w:rsidRPr="003A18ED" w:rsidRDefault="00A32112">
      <w:pPr>
        <w:jc w:val="both"/>
        <w:rPr>
          <w:i/>
          <w:iCs/>
          <w:color w:val="4472C4" w:themeColor="accent1"/>
        </w:rPr>
      </w:pPr>
      <w:r>
        <w:rPr>
          <w:i/>
          <w:color w:val="4472C4" w:themeColor="accent1"/>
        </w:rPr>
        <w:t xml:space="preserve">en debetmodule toevoegen </w:t>
      </w:r>
    </w:p>
    <w:p w14:paraId="7100D7F2" w14:textId="28204D04" w:rsidR="000D610E" w:rsidRDefault="000D610E">
      <w:pPr>
        <w:jc w:val="both"/>
      </w:pPr>
      <w:r>
        <w:t>Voor bijkomende vragen over deze brief, kunt u terecht bij uw dossierbeheerder.</w:t>
      </w:r>
    </w:p>
    <w:p w14:paraId="486961BD" w14:textId="77777777" w:rsidR="000D610E" w:rsidRDefault="000D610E">
      <w:pPr>
        <w:jc w:val="both"/>
      </w:pPr>
      <w:r>
        <w:t>Hoogachtend,</w:t>
      </w:r>
    </w:p>
    <w:p w14:paraId="0DD76F32" w14:textId="7467AC01" w:rsidR="00391D95" w:rsidRDefault="00391D95" w:rsidP="0036388F">
      <w:pPr>
        <w:jc w:val="both"/>
      </w:pPr>
      <w:r>
        <w:t>(kennisgeving per aangetekende brief en het Handvest van de sociale verzekerde vermelden: mogelijkheid tot beroep indienen en termijn en beroepsprocedures, bevoegde rechtbank, enz.).</w:t>
      </w:r>
    </w:p>
    <w:p w14:paraId="1CD19B58" w14:textId="77777777" w:rsidR="00391D95" w:rsidRDefault="00391D95" w:rsidP="000D610E">
      <w:pPr>
        <w:jc w:val="both"/>
      </w:pPr>
    </w:p>
    <w:p w14:paraId="30415211" w14:textId="77777777" w:rsidR="00FD2026" w:rsidRDefault="00FD2026"/>
    <w:sectPr w:rsidR="00FD2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0E"/>
    <w:rsid w:val="000D610E"/>
    <w:rsid w:val="0020559E"/>
    <w:rsid w:val="00226A93"/>
    <w:rsid w:val="00291C42"/>
    <w:rsid w:val="002F6F8D"/>
    <w:rsid w:val="00332AD9"/>
    <w:rsid w:val="00344819"/>
    <w:rsid w:val="0036388F"/>
    <w:rsid w:val="00386243"/>
    <w:rsid w:val="00391D95"/>
    <w:rsid w:val="003A18ED"/>
    <w:rsid w:val="003C3426"/>
    <w:rsid w:val="003C6756"/>
    <w:rsid w:val="003F5572"/>
    <w:rsid w:val="003F7125"/>
    <w:rsid w:val="004075FD"/>
    <w:rsid w:val="00442F30"/>
    <w:rsid w:val="004632F7"/>
    <w:rsid w:val="004963B7"/>
    <w:rsid w:val="004B6C1D"/>
    <w:rsid w:val="004C3441"/>
    <w:rsid w:val="005051A4"/>
    <w:rsid w:val="0055459B"/>
    <w:rsid w:val="005E3722"/>
    <w:rsid w:val="00641B17"/>
    <w:rsid w:val="007959D6"/>
    <w:rsid w:val="00796D9F"/>
    <w:rsid w:val="009263A6"/>
    <w:rsid w:val="009700CE"/>
    <w:rsid w:val="00A15F4B"/>
    <w:rsid w:val="00A32112"/>
    <w:rsid w:val="00A8644A"/>
    <w:rsid w:val="00AB6E16"/>
    <w:rsid w:val="00AD7894"/>
    <w:rsid w:val="00B17904"/>
    <w:rsid w:val="00B70190"/>
    <w:rsid w:val="00C22B13"/>
    <w:rsid w:val="00C54801"/>
    <w:rsid w:val="00CF3DC5"/>
    <w:rsid w:val="00D32A07"/>
    <w:rsid w:val="00D433A4"/>
    <w:rsid w:val="00D57A17"/>
    <w:rsid w:val="00DC46D1"/>
    <w:rsid w:val="00F0666A"/>
    <w:rsid w:val="00F26A69"/>
    <w:rsid w:val="00FD2026"/>
    <w:rsid w:val="00FE5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B96D"/>
  <w15:chartTrackingRefBased/>
  <w15:docId w15:val="{51ED390F-6F03-4EBF-B8A5-82A81DF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61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051A4"/>
    <w:rPr>
      <w:sz w:val="16"/>
      <w:szCs w:val="16"/>
    </w:rPr>
  </w:style>
  <w:style w:type="paragraph" w:styleId="Tekstopmerking">
    <w:name w:val="annotation text"/>
    <w:basedOn w:val="Standaard"/>
    <w:link w:val="TekstopmerkingChar"/>
    <w:uiPriority w:val="99"/>
    <w:semiHidden/>
    <w:unhideWhenUsed/>
    <w:rsid w:val="005051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51A4"/>
    <w:rPr>
      <w:sz w:val="20"/>
      <w:szCs w:val="20"/>
    </w:rPr>
  </w:style>
  <w:style w:type="paragraph" w:styleId="Onderwerpvanopmerking">
    <w:name w:val="annotation subject"/>
    <w:basedOn w:val="Tekstopmerking"/>
    <w:next w:val="Tekstopmerking"/>
    <w:link w:val="OnderwerpvanopmerkingChar"/>
    <w:uiPriority w:val="99"/>
    <w:semiHidden/>
    <w:unhideWhenUsed/>
    <w:rsid w:val="005051A4"/>
    <w:rPr>
      <w:b/>
      <w:bCs/>
    </w:rPr>
  </w:style>
  <w:style w:type="character" w:customStyle="1" w:styleId="OnderwerpvanopmerkingChar">
    <w:name w:val="Onderwerp van opmerking Char"/>
    <w:basedOn w:val="TekstopmerkingChar"/>
    <w:link w:val="Onderwerpvanopmerking"/>
    <w:uiPriority w:val="99"/>
    <w:semiHidden/>
    <w:rsid w:val="005051A4"/>
    <w:rPr>
      <w:b/>
      <w:bCs/>
      <w:sz w:val="20"/>
      <w:szCs w:val="20"/>
    </w:rPr>
  </w:style>
  <w:style w:type="paragraph" w:styleId="Ballontekst">
    <w:name w:val="Balloon Text"/>
    <w:basedOn w:val="Standaard"/>
    <w:link w:val="BallontekstChar"/>
    <w:uiPriority w:val="99"/>
    <w:semiHidden/>
    <w:unhideWhenUsed/>
    <w:rsid w:val="005051A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51A4"/>
    <w:rPr>
      <w:rFonts w:ascii="Segoe UI" w:hAnsi="Segoe UI" w:cs="Segoe UI"/>
      <w:sz w:val="18"/>
      <w:szCs w:val="18"/>
    </w:rPr>
  </w:style>
  <w:style w:type="paragraph" w:styleId="Revisie">
    <w:name w:val="Revision"/>
    <w:hidden/>
    <w:uiPriority w:val="99"/>
    <w:semiHidden/>
    <w:rsid w:val="00796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1587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Griet Smets</cp:lastModifiedBy>
  <cp:revision>3</cp:revision>
  <dcterms:created xsi:type="dcterms:W3CDTF">2023-06-06T12:30:00Z</dcterms:created>
  <dcterms:modified xsi:type="dcterms:W3CDTF">2023-06-09T09:03:00Z</dcterms:modified>
</cp:coreProperties>
</file>