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0C86" w14:textId="5C5EB127" w:rsidR="00670354" w:rsidRPr="00ED4036" w:rsidRDefault="00670354" w:rsidP="00447A1D">
      <w:pPr>
        <w:rPr>
          <w:i/>
          <w:color w:val="4472C4" w:themeColor="accent1"/>
          <w:lang w:val="nl-NL"/>
        </w:rPr>
      </w:pPr>
      <w:r w:rsidRPr="00ED4036">
        <w:rPr>
          <w:i/>
          <w:color w:val="4472C4" w:themeColor="accent1"/>
          <w:lang w:val="nl-NL"/>
        </w:rPr>
        <w:t xml:space="preserve">[kennisgeving aan de </w:t>
      </w:r>
      <w:proofErr w:type="spellStart"/>
      <w:r w:rsidRPr="00ED4036">
        <w:rPr>
          <w:i/>
          <w:color w:val="4472C4" w:themeColor="accent1"/>
          <w:lang w:val="nl-NL"/>
        </w:rPr>
        <w:t>bijslagtrekkend</w:t>
      </w:r>
      <w:proofErr w:type="spellEnd"/>
      <w:r w:rsidRPr="00ED4036">
        <w:rPr>
          <w:i/>
          <w:color w:val="4472C4" w:themeColor="accent1"/>
          <w:lang w:val="nl-NL"/>
        </w:rPr>
        <w:t xml:space="preserve"> of het rechtgevend kind dat bijslagtrekkende is voor zichzelf]</w:t>
      </w:r>
    </w:p>
    <w:p w14:paraId="63985648" w14:textId="007BEDD7" w:rsidR="00447A1D" w:rsidRPr="00ED4036" w:rsidRDefault="00447A1D" w:rsidP="00447A1D">
      <w:pPr>
        <w:rPr>
          <w:i/>
          <w:iCs/>
          <w:color w:val="4472C4" w:themeColor="accent1"/>
          <w:lang w:val="nl-NL"/>
        </w:rPr>
      </w:pPr>
      <w:r w:rsidRPr="00ED4036">
        <w:rPr>
          <w:i/>
          <w:color w:val="4472C4" w:themeColor="accent1"/>
          <w:lang w:val="nl-NL"/>
        </w:rPr>
        <w:t>[</w:t>
      </w:r>
      <w:r w:rsidRPr="00ED4036">
        <w:rPr>
          <w:b/>
          <w:i/>
          <w:color w:val="4472C4" w:themeColor="accent1"/>
          <w:lang w:val="nl-NL"/>
        </w:rPr>
        <w:t>Situatie 1: met betrekking tot het kind in kwestie</w:t>
      </w:r>
      <w:r w:rsidRPr="00ED4036">
        <w:rPr>
          <w:i/>
          <w:color w:val="4472C4" w:themeColor="accent1"/>
          <w:lang w:val="nl-NL"/>
        </w:rPr>
        <w:t>]</w:t>
      </w:r>
    </w:p>
    <w:p w14:paraId="4A52BFE3" w14:textId="77777777" w:rsidR="00447A1D" w:rsidRPr="00ED4036" w:rsidRDefault="00447A1D" w:rsidP="000E4505">
      <w:pPr>
        <w:rPr>
          <w:i/>
          <w:iCs/>
          <w:lang w:val="nl-NL"/>
        </w:rPr>
      </w:pPr>
    </w:p>
    <w:p w14:paraId="5CBAFCB9" w14:textId="43F66191" w:rsidR="000E4505" w:rsidRPr="00ED4036" w:rsidRDefault="008B14F7" w:rsidP="000E4505">
      <w:pPr>
        <w:rPr>
          <w:i/>
          <w:iCs/>
          <w:lang w:val="nl-NL"/>
        </w:rPr>
      </w:pPr>
      <w:r w:rsidRPr="00ED4036">
        <w:rPr>
          <w:i/>
          <w:lang w:val="nl-NL"/>
        </w:rPr>
        <w:t xml:space="preserve">Op </w:t>
      </w:r>
      <w:r w:rsidRPr="00ED4036">
        <w:rPr>
          <w:i/>
          <w:color w:val="4472C4" w:themeColor="accent1"/>
          <w:lang w:val="nl-NL"/>
        </w:rPr>
        <w:t>[datum]</w:t>
      </w:r>
      <w:r w:rsidRPr="00ED4036">
        <w:rPr>
          <w:i/>
          <w:lang w:val="nl-NL"/>
        </w:rPr>
        <w:t xml:space="preserve"> ontvingen we van u </w:t>
      </w:r>
      <w:r w:rsidR="00670354" w:rsidRPr="00ED4036">
        <w:rPr>
          <w:i/>
          <w:lang w:val="nl-NL"/>
        </w:rPr>
        <w:t>(</w:t>
      </w:r>
      <w:r w:rsidRPr="00ED4036">
        <w:rPr>
          <w:i/>
          <w:lang w:val="nl-NL"/>
        </w:rPr>
        <w:t>een</w:t>
      </w:r>
      <w:r w:rsidR="00670354" w:rsidRPr="00ED4036">
        <w:rPr>
          <w:i/>
          <w:lang w:val="nl-NL"/>
        </w:rPr>
        <w:t>)</w:t>
      </w:r>
      <w:r w:rsidRPr="00ED4036">
        <w:rPr>
          <w:i/>
          <w:lang w:val="nl-NL"/>
        </w:rPr>
        <w:t xml:space="preserve"> jaarlijks</w:t>
      </w:r>
      <w:r w:rsidR="00670354" w:rsidRPr="00ED4036">
        <w:rPr>
          <w:i/>
          <w:lang w:val="nl-NL"/>
        </w:rPr>
        <w:t>(e)</w:t>
      </w:r>
      <w:r w:rsidRPr="00ED4036">
        <w:rPr>
          <w:i/>
          <w:lang w:val="nl-NL"/>
        </w:rPr>
        <w:t xml:space="preserve"> schoolcontroleformulier</w:t>
      </w:r>
      <w:r w:rsidR="00670354" w:rsidRPr="00ED4036">
        <w:rPr>
          <w:i/>
          <w:lang w:val="nl-NL"/>
        </w:rPr>
        <w:t>(en)</w:t>
      </w:r>
      <w:r w:rsidRPr="00ED4036">
        <w:rPr>
          <w:i/>
          <w:lang w:val="nl-NL"/>
        </w:rPr>
        <w:t xml:space="preserve"> (P7) </w:t>
      </w:r>
      <w:r w:rsidR="00670354" w:rsidRPr="00ED4036">
        <w:rPr>
          <w:i/>
          <w:lang w:val="nl-NL"/>
        </w:rPr>
        <w:t xml:space="preserve">ontvangen </w:t>
      </w:r>
      <w:r w:rsidRPr="00ED4036">
        <w:rPr>
          <w:i/>
          <w:lang w:val="nl-NL"/>
        </w:rPr>
        <w:t>dat</w:t>
      </w:r>
      <w:r w:rsidR="00670354" w:rsidRPr="00ED4036">
        <w:rPr>
          <w:i/>
          <w:lang w:val="nl-NL"/>
        </w:rPr>
        <w:t>/die</w:t>
      </w:r>
      <w:r w:rsidRPr="00ED4036">
        <w:rPr>
          <w:i/>
          <w:lang w:val="nl-NL"/>
        </w:rPr>
        <w:t xml:space="preserve"> werd</w:t>
      </w:r>
      <w:r w:rsidR="00670354" w:rsidRPr="00ED4036">
        <w:rPr>
          <w:i/>
          <w:lang w:val="nl-NL"/>
        </w:rPr>
        <w:t>(en)</w:t>
      </w:r>
      <w:r w:rsidRPr="00ED4036">
        <w:rPr>
          <w:i/>
          <w:lang w:val="nl-NL"/>
        </w:rPr>
        <w:t xml:space="preserve"> ingevuld door de vzw Sub-Sahara, voor de toekenning van kinderbijslag op basis van een opleiding die u hebt gevolgd/die uw kind heeft gevolgd in de periode</w:t>
      </w:r>
      <w:r w:rsidR="00670354" w:rsidRPr="00ED4036">
        <w:rPr>
          <w:i/>
          <w:lang w:val="nl-NL"/>
        </w:rPr>
        <w:t>(s)</w:t>
      </w:r>
      <w:r w:rsidRPr="00ED4036">
        <w:rPr>
          <w:i/>
          <w:lang w:val="nl-NL"/>
        </w:rPr>
        <w:t xml:space="preserve"> van </w:t>
      </w:r>
      <w:proofErr w:type="spellStart"/>
      <w:r w:rsidRPr="00ED4036">
        <w:rPr>
          <w:i/>
          <w:color w:val="4472C4" w:themeColor="accent1"/>
          <w:lang w:val="nl-NL"/>
        </w:rPr>
        <w:t>xxxx</w:t>
      </w:r>
      <w:proofErr w:type="spellEnd"/>
      <w:r w:rsidRPr="00ED4036">
        <w:rPr>
          <w:i/>
          <w:lang w:val="nl-NL"/>
        </w:rPr>
        <w:t xml:space="preserve"> tot </w:t>
      </w:r>
      <w:proofErr w:type="spellStart"/>
      <w:r w:rsidRPr="00ED4036">
        <w:rPr>
          <w:i/>
          <w:color w:val="4472C4" w:themeColor="accent1"/>
          <w:lang w:val="nl-NL"/>
        </w:rPr>
        <w:t>xxxx</w:t>
      </w:r>
      <w:proofErr w:type="spellEnd"/>
      <w:r w:rsidRPr="00ED4036">
        <w:rPr>
          <w:i/>
          <w:lang w:val="nl-NL"/>
        </w:rPr>
        <w:t xml:space="preserve"> </w:t>
      </w:r>
      <w:r w:rsidRPr="00ED4036">
        <w:rPr>
          <w:i/>
          <w:color w:val="4472C4" w:themeColor="accent1"/>
          <w:lang w:val="nl-NL"/>
        </w:rPr>
        <w:t>[</w:t>
      </w:r>
      <w:r w:rsidR="00AC46ED" w:rsidRPr="00ED4036">
        <w:rPr>
          <w:i/>
          <w:lang w:val="nl-NL"/>
        </w:rPr>
        <w:t>optioneel</w:t>
      </w:r>
      <w:r w:rsidRPr="00ED4036">
        <w:rPr>
          <w:i/>
          <w:lang w:val="nl-NL"/>
        </w:rPr>
        <w:t xml:space="preserve">: </w:t>
      </w:r>
      <w:r w:rsidRPr="00ED4036">
        <w:rPr>
          <w:i/>
          <w:color w:val="FF0000"/>
          <w:lang w:val="nl-NL"/>
        </w:rPr>
        <w:t>tijdens het</w:t>
      </w:r>
      <w:r w:rsidR="00670354" w:rsidRPr="00ED4036">
        <w:rPr>
          <w:i/>
          <w:color w:val="FF0000"/>
          <w:lang w:val="nl-NL"/>
        </w:rPr>
        <w:t>/de</w:t>
      </w:r>
      <w:r w:rsidRPr="00ED4036">
        <w:rPr>
          <w:i/>
          <w:color w:val="FF0000"/>
          <w:lang w:val="nl-NL"/>
        </w:rPr>
        <w:t xml:space="preserve"> </w:t>
      </w:r>
      <w:proofErr w:type="spellStart"/>
      <w:r w:rsidRPr="00ED4036">
        <w:rPr>
          <w:i/>
          <w:color w:val="FF0000"/>
          <w:lang w:val="nl-NL"/>
        </w:rPr>
        <w:t>schoolja</w:t>
      </w:r>
      <w:proofErr w:type="spellEnd"/>
      <w:r w:rsidR="00670354" w:rsidRPr="00ED4036">
        <w:rPr>
          <w:i/>
          <w:color w:val="FF0000"/>
          <w:lang w:val="nl-NL"/>
        </w:rPr>
        <w:t>(</w:t>
      </w:r>
      <w:r w:rsidRPr="00ED4036">
        <w:rPr>
          <w:i/>
          <w:color w:val="FF0000"/>
          <w:lang w:val="nl-NL"/>
        </w:rPr>
        <w:t>a</w:t>
      </w:r>
      <w:r w:rsidR="00670354" w:rsidRPr="00ED4036">
        <w:rPr>
          <w:i/>
          <w:color w:val="FF0000"/>
          <w:lang w:val="nl-NL"/>
        </w:rPr>
        <w:t>)</w:t>
      </w:r>
      <w:r w:rsidRPr="00ED4036">
        <w:rPr>
          <w:i/>
          <w:color w:val="FF0000"/>
          <w:lang w:val="nl-NL"/>
        </w:rPr>
        <w:t>r</w:t>
      </w:r>
      <w:r w:rsidR="00670354" w:rsidRPr="00ED4036">
        <w:rPr>
          <w:i/>
          <w:color w:val="FF0000"/>
          <w:lang w:val="nl-NL"/>
        </w:rPr>
        <w:t>(en)</w:t>
      </w:r>
      <w:r w:rsidRPr="00ED4036">
        <w:rPr>
          <w:i/>
          <w:color w:val="FF0000"/>
          <w:lang w:val="nl-NL"/>
        </w:rPr>
        <w:t xml:space="preserve"> </w:t>
      </w:r>
      <w:proofErr w:type="spellStart"/>
      <w:r w:rsidRPr="00ED4036">
        <w:rPr>
          <w:i/>
          <w:color w:val="4472C4" w:themeColor="accent1"/>
          <w:lang w:val="nl-NL"/>
        </w:rPr>
        <w:t>xxxx-xxxx</w:t>
      </w:r>
      <w:proofErr w:type="spellEnd"/>
      <w:r w:rsidRPr="00ED4036">
        <w:rPr>
          <w:i/>
          <w:color w:val="4472C4" w:themeColor="accent1"/>
          <w:lang w:val="nl-NL"/>
        </w:rPr>
        <w:t>]</w:t>
      </w:r>
      <w:r w:rsidRPr="00ED4036">
        <w:rPr>
          <w:i/>
          <w:lang w:val="nl-NL"/>
        </w:rPr>
        <w:t xml:space="preserve">. </w:t>
      </w:r>
    </w:p>
    <w:p w14:paraId="105A3F69" w14:textId="713F5637" w:rsidR="00910B66" w:rsidRPr="00ED4036" w:rsidRDefault="00910B66" w:rsidP="000E4505">
      <w:pPr>
        <w:rPr>
          <w:i/>
          <w:iCs/>
          <w:lang w:val="nl-NL"/>
        </w:rPr>
      </w:pPr>
    </w:p>
    <w:p w14:paraId="25DB693A" w14:textId="6D7F9878" w:rsidR="00910B66" w:rsidRPr="00ED4036" w:rsidRDefault="00013B92" w:rsidP="000E4505">
      <w:pPr>
        <w:rPr>
          <w:i/>
          <w:iCs/>
          <w:lang w:val="nl-NL"/>
        </w:rPr>
      </w:pPr>
      <w:r w:rsidRPr="00ED4036">
        <w:rPr>
          <w:i/>
          <w:lang w:val="nl-NL"/>
        </w:rPr>
        <w:t>Op basis van di</w:t>
      </w:r>
      <w:r w:rsidR="000D4ECA" w:rsidRPr="00ED4036">
        <w:rPr>
          <w:i/>
          <w:lang w:val="nl-NL"/>
        </w:rPr>
        <w:t xml:space="preserve"> </w:t>
      </w:r>
      <w:r w:rsidRPr="00ED4036">
        <w:rPr>
          <w:i/>
          <w:lang w:val="nl-NL"/>
        </w:rPr>
        <w:t>e hoedanigheid als student werd u kinderbijslag uitbetaald tijdens de volledige opleidingsperiode die vermeld was op het bovengenoemde formulier.</w:t>
      </w:r>
    </w:p>
    <w:p w14:paraId="600663AC" w14:textId="77777777" w:rsidR="000E4505" w:rsidRPr="00ED4036" w:rsidRDefault="000E4505" w:rsidP="000E4505">
      <w:pPr>
        <w:rPr>
          <w:i/>
          <w:iCs/>
          <w:lang w:val="nl-NL"/>
        </w:rPr>
      </w:pPr>
    </w:p>
    <w:p w14:paraId="1BF8550E" w14:textId="1ED8CDB1" w:rsidR="00910B66" w:rsidRPr="00ED4036" w:rsidRDefault="00910B66" w:rsidP="000E4505">
      <w:pPr>
        <w:rPr>
          <w:i/>
          <w:iCs/>
          <w:lang w:val="nl-NL"/>
        </w:rPr>
      </w:pPr>
      <w:r w:rsidRPr="00ED4036">
        <w:rPr>
          <w:i/>
          <w:lang w:val="nl-NL"/>
        </w:rPr>
        <w:t xml:space="preserve">Maar na onderzoek door de bevoegde autoriteiten werd vastgesteld dat de onderwijsinstelling Sub-Sahara niet meer geopend is en geen lessen Frans of alfabetiseringscursussen meer geeft, </w:t>
      </w:r>
      <w:r w:rsidR="000D4ECA" w:rsidRPr="00ED4036">
        <w:rPr>
          <w:i/>
          <w:lang w:val="nl-NL"/>
        </w:rPr>
        <w:t xml:space="preserve">en dit </w:t>
      </w:r>
      <w:r w:rsidRPr="00ED4036">
        <w:rPr>
          <w:i/>
          <w:lang w:val="nl-NL"/>
        </w:rPr>
        <w:t xml:space="preserve">sinds </w:t>
      </w:r>
      <w:r w:rsidR="000D4ECA" w:rsidRPr="00ED4036">
        <w:rPr>
          <w:i/>
          <w:lang w:val="nl-NL"/>
        </w:rPr>
        <w:t xml:space="preserve">minstens </w:t>
      </w:r>
      <w:r w:rsidRPr="00ED4036">
        <w:rPr>
          <w:i/>
          <w:lang w:val="nl-NL"/>
        </w:rPr>
        <w:t xml:space="preserve">1 januari 2020 </w:t>
      </w:r>
      <w:r w:rsidRPr="00ED4036">
        <w:rPr>
          <w:i/>
          <w:color w:val="4472C4" w:themeColor="accent1"/>
          <w:lang w:val="nl-NL"/>
        </w:rPr>
        <w:t>[</w:t>
      </w:r>
      <w:r w:rsidRPr="00ED4036">
        <w:rPr>
          <w:i/>
          <w:lang w:val="nl-NL"/>
        </w:rPr>
        <w:t xml:space="preserve">optioneel: </w:t>
      </w:r>
      <w:r w:rsidRPr="00ED4036">
        <w:rPr>
          <w:i/>
          <w:color w:val="4472C4" w:themeColor="accent1"/>
          <w:lang w:val="nl-NL"/>
        </w:rPr>
        <w:t>1 september 2019]</w:t>
      </w:r>
      <w:r w:rsidRPr="00ED4036">
        <w:rPr>
          <w:i/>
          <w:lang w:val="nl-NL"/>
        </w:rPr>
        <w:t xml:space="preserve">, in tegenstelling tot wat vermeld is in het P7-formulier dat u ons hebt toegestuurd. </w:t>
      </w:r>
    </w:p>
    <w:p w14:paraId="0D3AD409" w14:textId="474CCC9F" w:rsidR="008B14F7" w:rsidRPr="00ED4036" w:rsidRDefault="008B14F7" w:rsidP="008B14F7">
      <w:pPr>
        <w:rPr>
          <w:i/>
          <w:iCs/>
          <w:lang w:val="nl-NL"/>
        </w:rPr>
      </w:pPr>
    </w:p>
    <w:p w14:paraId="44B55062" w14:textId="072F8D72" w:rsidR="008B14F7" w:rsidRPr="00ED4036" w:rsidRDefault="00910B66" w:rsidP="008B14F7">
      <w:pPr>
        <w:rPr>
          <w:b/>
          <w:bCs/>
          <w:i/>
          <w:iCs/>
          <w:lang w:val="nl-NL"/>
        </w:rPr>
      </w:pPr>
      <w:r w:rsidRPr="00ED4036">
        <w:rPr>
          <w:i/>
          <w:lang w:val="nl-NL"/>
        </w:rPr>
        <w:t xml:space="preserve">Daarom hebben wij besloten dat u opzettelijk </w:t>
      </w:r>
      <w:r w:rsidR="00670354" w:rsidRPr="00ED4036">
        <w:rPr>
          <w:i/>
          <w:lang w:val="nl-NL"/>
        </w:rPr>
        <w:t>(</w:t>
      </w:r>
      <w:r w:rsidRPr="00ED4036">
        <w:rPr>
          <w:i/>
          <w:lang w:val="nl-NL"/>
        </w:rPr>
        <w:t>een</w:t>
      </w:r>
      <w:r w:rsidR="00670354" w:rsidRPr="00ED4036">
        <w:rPr>
          <w:i/>
          <w:lang w:val="nl-NL"/>
        </w:rPr>
        <w:t>)</w:t>
      </w:r>
      <w:r w:rsidRPr="00ED4036">
        <w:rPr>
          <w:i/>
          <w:lang w:val="nl-NL"/>
        </w:rPr>
        <w:t xml:space="preserve"> P7-formulier</w:t>
      </w:r>
      <w:r w:rsidR="00670354" w:rsidRPr="00ED4036">
        <w:rPr>
          <w:i/>
          <w:lang w:val="nl-NL"/>
        </w:rPr>
        <w:t>(en)</w:t>
      </w:r>
      <w:r w:rsidRPr="00ED4036">
        <w:rPr>
          <w:i/>
          <w:lang w:val="nl-NL"/>
        </w:rPr>
        <w:t xml:space="preserve"> hebt ingediend om kinderbijslag te ontvangen waar u geen recht op had. U wist of had moeten weten dat de vzw Sub-Sahara geen lessen gaf en dat de informatie in het formulier niet overeenstemde met uw situatie/de situatie van uw kind. </w:t>
      </w:r>
    </w:p>
    <w:p w14:paraId="4C9E6AC6" w14:textId="7AD98F2C" w:rsidR="008B14F7" w:rsidRPr="00ED4036" w:rsidRDefault="008B14F7" w:rsidP="008B14F7">
      <w:pPr>
        <w:rPr>
          <w:i/>
          <w:iCs/>
          <w:lang w:val="nl-NL"/>
        </w:rPr>
      </w:pPr>
      <w:r w:rsidRPr="00ED4036">
        <w:rPr>
          <w:i/>
          <w:lang w:val="nl-NL"/>
        </w:rPr>
        <w:t xml:space="preserve"> </w:t>
      </w:r>
    </w:p>
    <w:p w14:paraId="746713B2" w14:textId="40750165" w:rsidR="008B14F7" w:rsidRPr="00ED4036" w:rsidRDefault="00447A1D" w:rsidP="008B14F7">
      <w:pPr>
        <w:rPr>
          <w:i/>
          <w:iCs/>
          <w:lang w:val="nl-NL"/>
        </w:rPr>
      </w:pPr>
      <w:r w:rsidRPr="00ED4036">
        <w:rPr>
          <w:i/>
          <w:lang w:val="nl-NL"/>
        </w:rPr>
        <w:t xml:space="preserve">De bevoegde autoriteiten beschouwen een dergelijke handeling als fraude. Uw kinderbijslagdossier/Het kinderbijslagdossier van uw kind moet worden herzien. </w:t>
      </w:r>
    </w:p>
    <w:p w14:paraId="2A1E4723" w14:textId="669BDC35" w:rsidR="00523062" w:rsidRPr="00ED4036" w:rsidRDefault="00523062" w:rsidP="008B14F7">
      <w:pPr>
        <w:rPr>
          <w:i/>
          <w:iCs/>
          <w:lang w:val="nl-NL"/>
        </w:rPr>
      </w:pPr>
    </w:p>
    <w:p w14:paraId="045BDCF0" w14:textId="748C0B35" w:rsidR="00523062" w:rsidRPr="00ED4036" w:rsidRDefault="00523062" w:rsidP="008B14F7">
      <w:pPr>
        <w:rPr>
          <w:i/>
          <w:iCs/>
          <w:color w:val="4472C4" w:themeColor="accent1"/>
          <w:lang w:val="nl-NL"/>
        </w:rPr>
      </w:pPr>
      <w:r w:rsidRPr="00ED4036">
        <w:rPr>
          <w:i/>
          <w:color w:val="4472C4" w:themeColor="accent1"/>
          <w:lang w:val="nl-NL"/>
        </w:rPr>
        <w:t>[</w:t>
      </w:r>
      <w:r w:rsidRPr="00ED4036">
        <w:rPr>
          <w:b/>
          <w:i/>
          <w:color w:val="4472C4" w:themeColor="accent1"/>
          <w:lang w:val="nl-NL"/>
        </w:rPr>
        <w:t>Situatie 2: het kind heeft zich ingeschreven als werkzoekende nadat het zogezegd lessen had gevolgd bij Sub-Sahara</w:t>
      </w:r>
      <w:r w:rsidRPr="00ED4036">
        <w:rPr>
          <w:i/>
          <w:color w:val="4472C4" w:themeColor="accent1"/>
          <w:lang w:val="nl-NL"/>
        </w:rPr>
        <w:t>]</w:t>
      </w:r>
    </w:p>
    <w:p w14:paraId="50C6B37B" w14:textId="2914B94C" w:rsidR="00447A1D" w:rsidRPr="00ED4036" w:rsidRDefault="00447A1D" w:rsidP="008B14F7">
      <w:pPr>
        <w:rPr>
          <w:i/>
          <w:iCs/>
          <w:lang w:val="nl-NL"/>
        </w:rPr>
      </w:pPr>
    </w:p>
    <w:p w14:paraId="490402D8" w14:textId="2224AAB0" w:rsidR="00045072" w:rsidRPr="00ED4036" w:rsidRDefault="00601ADA" w:rsidP="008B14F7">
      <w:pPr>
        <w:rPr>
          <w:i/>
          <w:iCs/>
          <w:color w:val="FF0000"/>
          <w:lang w:val="nl-NL"/>
        </w:rPr>
      </w:pPr>
      <w:r w:rsidRPr="00ED4036">
        <w:rPr>
          <w:i/>
          <w:lang w:val="nl-NL"/>
        </w:rPr>
        <w:t>Daarnaast hebben we vastgesteld dat u</w:t>
      </w:r>
      <w:r w:rsidR="00670354" w:rsidRPr="00ED4036">
        <w:rPr>
          <w:i/>
          <w:lang w:val="nl-NL"/>
        </w:rPr>
        <w:t xml:space="preserve">/uw </w:t>
      </w:r>
      <w:proofErr w:type="spellStart"/>
      <w:r w:rsidR="00670354" w:rsidRPr="00ED4036">
        <w:rPr>
          <w:i/>
          <w:lang w:val="nl-NL"/>
        </w:rPr>
        <w:t>kind</w:t>
      </w:r>
      <w:r w:rsidRPr="00ED4036">
        <w:rPr>
          <w:i/>
          <w:lang w:val="nl-NL"/>
        </w:rPr>
        <w:t>zich</w:t>
      </w:r>
      <w:proofErr w:type="spellEnd"/>
      <w:r w:rsidRPr="00ED4036">
        <w:rPr>
          <w:i/>
          <w:lang w:val="nl-NL"/>
        </w:rPr>
        <w:t xml:space="preserve"> op </w:t>
      </w:r>
      <w:r w:rsidRPr="00ED4036">
        <w:rPr>
          <w:i/>
          <w:color w:val="4472C4" w:themeColor="accent1"/>
          <w:lang w:val="nl-NL"/>
        </w:rPr>
        <w:t xml:space="preserve">xx </w:t>
      </w:r>
      <w:proofErr w:type="spellStart"/>
      <w:r w:rsidRPr="00ED4036">
        <w:rPr>
          <w:i/>
          <w:color w:val="4472C4" w:themeColor="accent1"/>
          <w:lang w:val="nl-NL"/>
        </w:rPr>
        <w:t>xxxx</w:t>
      </w:r>
      <w:proofErr w:type="spellEnd"/>
      <w:r w:rsidRPr="00ED4036">
        <w:rPr>
          <w:i/>
          <w:color w:val="4472C4" w:themeColor="accent1"/>
          <w:lang w:val="nl-NL"/>
        </w:rPr>
        <w:t xml:space="preserve"> </w:t>
      </w:r>
      <w:r w:rsidRPr="00ED4036">
        <w:rPr>
          <w:i/>
          <w:lang w:val="nl-NL"/>
        </w:rPr>
        <w:t>hebt ingeschreven als werkzoekende bij een regionale dienst voor arbeidsbemiddeling, onmiddellijk na uw</w:t>
      </w:r>
      <w:r w:rsidR="00B94338" w:rsidRPr="00ED4036">
        <w:rPr>
          <w:i/>
          <w:lang w:val="nl-NL"/>
        </w:rPr>
        <w:t xml:space="preserve"> vermeende opleiding</w:t>
      </w:r>
      <w:r w:rsidRPr="00ED4036">
        <w:rPr>
          <w:i/>
          <w:lang w:val="nl-NL"/>
        </w:rPr>
        <w:t xml:space="preserve"> bij de vzw Sub-Sahara. Op basis van </w:t>
      </w:r>
      <w:r w:rsidR="00670354" w:rsidRPr="00ED4036">
        <w:rPr>
          <w:i/>
          <w:lang w:val="nl-NL"/>
        </w:rPr>
        <w:t>deze</w:t>
      </w:r>
      <w:r w:rsidRPr="00ED4036">
        <w:rPr>
          <w:i/>
          <w:lang w:val="nl-NL"/>
        </w:rPr>
        <w:t xml:space="preserve"> hoedanigheid als werkzoekende werd u kinderbijslag toegekend voor de volledige periode van </w:t>
      </w:r>
      <w:r w:rsidRPr="00ED4036">
        <w:rPr>
          <w:i/>
          <w:color w:val="4472C4" w:themeColor="accent1"/>
          <w:lang w:val="nl-NL"/>
        </w:rPr>
        <w:t xml:space="preserve">xx </w:t>
      </w:r>
      <w:proofErr w:type="spellStart"/>
      <w:r w:rsidRPr="00ED4036">
        <w:rPr>
          <w:i/>
          <w:color w:val="4472C4" w:themeColor="accent1"/>
          <w:lang w:val="nl-NL"/>
        </w:rPr>
        <w:t>xx</w:t>
      </w:r>
      <w:proofErr w:type="spellEnd"/>
      <w:r w:rsidRPr="00ED4036">
        <w:rPr>
          <w:i/>
          <w:color w:val="4472C4" w:themeColor="accent1"/>
          <w:lang w:val="nl-NL"/>
        </w:rPr>
        <w:t xml:space="preserve"> </w:t>
      </w:r>
      <w:proofErr w:type="spellStart"/>
      <w:r w:rsidRPr="00ED4036">
        <w:rPr>
          <w:i/>
          <w:color w:val="4472C4" w:themeColor="accent1"/>
          <w:lang w:val="nl-NL"/>
        </w:rPr>
        <w:t>xxxx</w:t>
      </w:r>
      <w:proofErr w:type="spellEnd"/>
      <w:r w:rsidRPr="00ED4036">
        <w:rPr>
          <w:i/>
          <w:color w:val="4472C4" w:themeColor="accent1"/>
          <w:lang w:val="nl-NL"/>
        </w:rPr>
        <w:t xml:space="preserve"> </w:t>
      </w:r>
      <w:r w:rsidRPr="00ED4036">
        <w:rPr>
          <w:i/>
          <w:lang w:val="nl-NL"/>
        </w:rPr>
        <w:t xml:space="preserve">tot en met </w:t>
      </w:r>
      <w:r w:rsidRPr="00ED4036">
        <w:rPr>
          <w:i/>
          <w:color w:val="4472C4" w:themeColor="accent1"/>
          <w:lang w:val="nl-NL"/>
        </w:rPr>
        <w:t xml:space="preserve">xx </w:t>
      </w:r>
      <w:proofErr w:type="spellStart"/>
      <w:r w:rsidRPr="00ED4036">
        <w:rPr>
          <w:i/>
          <w:color w:val="4472C4" w:themeColor="accent1"/>
          <w:lang w:val="nl-NL"/>
        </w:rPr>
        <w:t>xx</w:t>
      </w:r>
      <w:proofErr w:type="spellEnd"/>
      <w:r w:rsidRPr="00ED4036">
        <w:rPr>
          <w:i/>
          <w:color w:val="4472C4" w:themeColor="accent1"/>
          <w:lang w:val="nl-NL"/>
        </w:rPr>
        <w:t xml:space="preserve"> </w:t>
      </w:r>
      <w:proofErr w:type="spellStart"/>
      <w:r w:rsidRPr="00ED4036">
        <w:rPr>
          <w:i/>
          <w:color w:val="4472C4" w:themeColor="accent1"/>
          <w:lang w:val="nl-NL"/>
        </w:rPr>
        <w:t>xxxx</w:t>
      </w:r>
      <w:proofErr w:type="spellEnd"/>
      <w:r w:rsidRPr="00ED4036">
        <w:rPr>
          <w:i/>
          <w:lang w:val="nl-NL"/>
        </w:rPr>
        <w:t>.</w:t>
      </w:r>
    </w:p>
    <w:p w14:paraId="637F7A13" w14:textId="2C7B1FDE" w:rsidR="00232E17" w:rsidRPr="00ED4036" w:rsidRDefault="00232E17" w:rsidP="008B14F7">
      <w:pPr>
        <w:rPr>
          <w:i/>
          <w:iCs/>
          <w:color w:val="FF0000"/>
          <w:lang w:val="nl-NL"/>
        </w:rPr>
      </w:pPr>
    </w:p>
    <w:p w14:paraId="1CEC3946" w14:textId="0E6DC538" w:rsidR="00232E17" w:rsidRPr="00ED4036" w:rsidRDefault="00232E17" w:rsidP="008B14F7">
      <w:pPr>
        <w:rPr>
          <w:i/>
          <w:iCs/>
          <w:lang w:val="nl-NL"/>
        </w:rPr>
      </w:pPr>
      <w:r w:rsidRPr="00ED4036">
        <w:rPr>
          <w:i/>
          <w:lang w:val="nl-NL"/>
        </w:rPr>
        <w:t>Om als werkzoekende kinderbijslag te kunnen ontvangen, moet men echter eerst geldig ingeschreven geweest zijn en lessen of een opleiding gevolgd hebben. Aangezien uw hoedanigheid als student wordt betwist als gevolg van frauduleuze handelingen, wordt uw hoedanigheid als werkzoekende bijgevolg ook betwist.</w:t>
      </w:r>
    </w:p>
    <w:p w14:paraId="0A824FE2" w14:textId="23C6CE7C" w:rsidR="00232E17" w:rsidRPr="00ED4036" w:rsidRDefault="00232E17" w:rsidP="008B14F7">
      <w:pPr>
        <w:rPr>
          <w:i/>
          <w:iCs/>
          <w:lang w:val="nl-NL"/>
        </w:rPr>
      </w:pPr>
      <w:r w:rsidRPr="00ED4036">
        <w:rPr>
          <w:i/>
          <w:lang w:val="nl-NL"/>
        </w:rPr>
        <w:t xml:space="preserve"> </w:t>
      </w:r>
    </w:p>
    <w:p w14:paraId="7795F8F4" w14:textId="73B4E1C6" w:rsidR="00D66936" w:rsidRPr="00ED4036" w:rsidRDefault="002C4DE3" w:rsidP="00D66936">
      <w:pPr>
        <w:rPr>
          <w:i/>
          <w:iCs/>
          <w:lang w:val="nl-NL"/>
        </w:rPr>
      </w:pPr>
      <w:r w:rsidRPr="00ED4036">
        <w:rPr>
          <w:i/>
          <w:lang w:val="nl-NL"/>
        </w:rPr>
        <w:t xml:space="preserve">Artikel 25, § 2, b) </w:t>
      </w:r>
      <w:r w:rsidRPr="00ED4036">
        <w:rPr>
          <w:i/>
          <w:color w:val="4472C4" w:themeColor="accent1"/>
          <w:lang w:val="nl-NL"/>
        </w:rPr>
        <w:t>[</w:t>
      </w:r>
      <w:r w:rsidRPr="00ED4036">
        <w:rPr>
          <w:i/>
          <w:lang w:val="nl-NL"/>
        </w:rPr>
        <w:t>en optioneel, indien werkzoekende</w:t>
      </w:r>
      <w:r w:rsidRPr="00ED4036">
        <w:rPr>
          <w:i/>
          <w:color w:val="4472C4" w:themeColor="accent1"/>
          <w:lang w:val="nl-NL"/>
        </w:rPr>
        <w:t xml:space="preserve">: </w:t>
      </w:r>
      <w:r w:rsidRPr="00ED4036">
        <w:rPr>
          <w:i/>
          <w:color w:val="FF0000"/>
          <w:lang w:val="nl-NL"/>
        </w:rPr>
        <w:t>en d)</w:t>
      </w:r>
      <w:r w:rsidRPr="00ED4036">
        <w:rPr>
          <w:i/>
          <w:color w:val="4472C4" w:themeColor="accent1"/>
          <w:lang w:val="nl-NL"/>
        </w:rPr>
        <w:t>]</w:t>
      </w:r>
      <w:r w:rsidRPr="00ED4036">
        <w:rPr>
          <w:i/>
          <w:lang w:val="nl-NL"/>
        </w:rPr>
        <w:t xml:space="preserve">, van de ordonnantie van 25 april 2019 tot regeling van de toekenning van gezinsbijslag bepaalt expliciet dat de kinderbijslag wordt toegekend tot de leeftijd van 25 jaar als het kind onderwijs of een opleiding volgt </w:t>
      </w:r>
      <w:r w:rsidRPr="00ED4036">
        <w:rPr>
          <w:i/>
          <w:color w:val="4472C4" w:themeColor="accent1"/>
          <w:lang w:val="nl-NL"/>
        </w:rPr>
        <w:t>[</w:t>
      </w:r>
      <w:r w:rsidRPr="00ED4036">
        <w:rPr>
          <w:i/>
          <w:lang w:val="nl-NL"/>
        </w:rPr>
        <w:t xml:space="preserve">of optioneel: </w:t>
      </w:r>
      <w:r w:rsidRPr="00ED4036">
        <w:rPr>
          <w:i/>
          <w:color w:val="FF0000"/>
          <w:lang w:val="nl-NL"/>
        </w:rPr>
        <w:t>ingeschreven is als werkzoekende en zijn studies of leercontract beëindigd heeft</w:t>
      </w:r>
      <w:r w:rsidRPr="00ED4036">
        <w:rPr>
          <w:i/>
          <w:lang w:val="nl-NL"/>
        </w:rPr>
        <w:t xml:space="preserve">]. Bijgevolg was de </w:t>
      </w:r>
      <w:r w:rsidRPr="00ED4036">
        <w:rPr>
          <w:b/>
          <w:i/>
          <w:lang w:val="nl-NL"/>
        </w:rPr>
        <w:t xml:space="preserve">kinderbijslag die u betaald werd op basis van </w:t>
      </w:r>
      <w:r w:rsidR="008C4ED6" w:rsidRPr="00ED4036">
        <w:rPr>
          <w:b/>
          <w:i/>
          <w:lang w:val="nl-NL"/>
        </w:rPr>
        <w:t xml:space="preserve">de </w:t>
      </w:r>
      <w:r w:rsidRPr="00ED4036">
        <w:rPr>
          <w:b/>
          <w:i/>
          <w:lang w:val="nl-NL"/>
        </w:rPr>
        <w:t xml:space="preserve">hoedanigheid als student, </w:t>
      </w:r>
      <w:r w:rsidR="00896E08" w:rsidRPr="00ED4036">
        <w:rPr>
          <w:b/>
          <w:i/>
          <w:lang w:val="nl-NL"/>
        </w:rPr>
        <w:t xml:space="preserve">en </w:t>
      </w:r>
      <w:r w:rsidRPr="00ED4036">
        <w:rPr>
          <w:b/>
          <w:i/>
          <w:lang w:val="nl-NL"/>
        </w:rPr>
        <w:t xml:space="preserve">die gestaafd werd door het schoolcontroleformulier (P7) </w:t>
      </w:r>
      <w:r w:rsidR="00896E08" w:rsidRPr="00ED4036">
        <w:rPr>
          <w:b/>
          <w:i/>
          <w:lang w:val="nl-NL"/>
        </w:rPr>
        <w:t xml:space="preserve">dat niet strookte met de werkelijkheid </w:t>
      </w:r>
      <w:r w:rsidRPr="00ED4036">
        <w:rPr>
          <w:i/>
          <w:color w:val="4472C4" w:themeColor="accent1"/>
          <w:lang w:val="nl-NL"/>
        </w:rPr>
        <w:t>[</w:t>
      </w:r>
      <w:r w:rsidRPr="00ED4036">
        <w:rPr>
          <w:i/>
          <w:lang w:val="nl-NL"/>
        </w:rPr>
        <w:t>en optioneel</w:t>
      </w:r>
      <w:r w:rsidRPr="00ED4036">
        <w:rPr>
          <w:i/>
          <w:color w:val="4472C4" w:themeColor="accent1"/>
          <w:lang w:val="nl-NL"/>
        </w:rPr>
        <w:t xml:space="preserve">: </w:t>
      </w:r>
      <w:r w:rsidRPr="00ED4036">
        <w:rPr>
          <w:i/>
          <w:color w:val="FF0000"/>
          <w:lang w:val="nl-NL"/>
        </w:rPr>
        <w:t>en op basis van uw inschrijving als werkzoekende</w:t>
      </w:r>
      <w:r w:rsidRPr="00ED4036">
        <w:rPr>
          <w:i/>
          <w:color w:val="4472C4" w:themeColor="accent1"/>
          <w:lang w:val="nl-NL"/>
        </w:rPr>
        <w:t>]</w:t>
      </w:r>
      <w:r w:rsidRPr="00ED4036">
        <w:rPr>
          <w:b/>
          <w:i/>
          <w:lang w:val="nl-NL"/>
        </w:rPr>
        <w:t xml:space="preserve"> niet verschuldigd, aangezien de toekenning ervan het gevolg was van </w:t>
      </w:r>
      <w:r w:rsidR="00896E08" w:rsidRPr="00ED4036">
        <w:rPr>
          <w:b/>
          <w:i/>
          <w:lang w:val="nl-NL"/>
        </w:rPr>
        <w:t>een onjuiste verklaring</w:t>
      </w:r>
      <w:r w:rsidRPr="00ED4036">
        <w:rPr>
          <w:i/>
          <w:lang w:val="nl-NL"/>
        </w:rPr>
        <w:t>.</w:t>
      </w:r>
    </w:p>
    <w:p w14:paraId="4F7C9403" w14:textId="77777777" w:rsidR="00D66936" w:rsidRPr="00ED4036" w:rsidRDefault="00D66936" w:rsidP="00D66936">
      <w:pPr>
        <w:rPr>
          <w:i/>
          <w:iCs/>
          <w:lang w:val="nl-NL"/>
        </w:rPr>
      </w:pPr>
    </w:p>
    <w:p w14:paraId="7D1B7446" w14:textId="2174D458" w:rsidR="005B1D93" w:rsidRPr="00ED4036" w:rsidRDefault="00D66936" w:rsidP="00D66936">
      <w:pPr>
        <w:rPr>
          <w:i/>
          <w:iCs/>
          <w:lang w:val="nl-NL"/>
        </w:rPr>
      </w:pPr>
      <w:r w:rsidRPr="00ED4036">
        <w:rPr>
          <w:i/>
          <w:lang w:val="nl-NL"/>
        </w:rPr>
        <w:t xml:space="preserve">U had met andere woorden geen recht op die kinderbijslag. </w:t>
      </w:r>
    </w:p>
    <w:p w14:paraId="15C9B1E3" w14:textId="75BA1CD7" w:rsidR="00F92767" w:rsidRPr="00ED4036" w:rsidRDefault="00F92767">
      <w:pPr>
        <w:rPr>
          <w:i/>
          <w:iCs/>
          <w:lang w:val="nl-NL"/>
        </w:rPr>
      </w:pPr>
    </w:p>
    <w:p w14:paraId="7FF159F7" w14:textId="091954C8" w:rsidR="00F92767" w:rsidRPr="00ED4036" w:rsidRDefault="00087E03">
      <w:pPr>
        <w:rPr>
          <w:i/>
          <w:iCs/>
          <w:color w:val="FF0000"/>
          <w:lang w:val="nl-NL"/>
        </w:rPr>
      </w:pPr>
      <w:r w:rsidRPr="00ED4036">
        <w:rPr>
          <w:i/>
          <w:color w:val="FF0000"/>
          <w:lang w:val="nl-NL"/>
        </w:rPr>
        <w:t xml:space="preserve">[Daarom </w:t>
      </w:r>
      <w:r w:rsidRPr="00ED4036">
        <w:rPr>
          <w:b/>
          <w:i/>
          <w:color w:val="FF0000"/>
          <w:lang w:val="nl-NL"/>
        </w:rPr>
        <w:t>moet u ons</w:t>
      </w:r>
      <w:r w:rsidRPr="00ED4036">
        <w:rPr>
          <w:i/>
          <w:color w:val="FF0000"/>
          <w:lang w:val="nl-NL"/>
        </w:rPr>
        <w:t xml:space="preserve"> </w:t>
      </w:r>
      <w:r w:rsidRPr="00ED4036">
        <w:rPr>
          <w:b/>
          <w:i/>
          <w:color w:val="FF0000"/>
          <w:lang w:val="nl-NL"/>
        </w:rPr>
        <w:t>het totale bedrag van</w:t>
      </w:r>
      <w:r w:rsidRPr="00ED4036">
        <w:rPr>
          <w:i/>
          <w:color w:val="FF0000"/>
          <w:lang w:val="nl-NL"/>
        </w:rPr>
        <w:t xml:space="preserve"> (bedrag in euro = opheffing van het recht van het kind in kwestie)</w:t>
      </w:r>
      <w:r w:rsidRPr="00ED4036">
        <w:rPr>
          <w:b/>
          <w:i/>
          <w:color w:val="FF0000"/>
          <w:lang w:val="nl-NL"/>
        </w:rPr>
        <w:t xml:space="preserve"> ... terugbetalen.]</w:t>
      </w:r>
      <w:r w:rsidRPr="00ED4036">
        <w:rPr>
          <w:i/>
          <w:color w:val="FF0000"/>
          <w:lang w:val="nl-NL"/>
        </w:rPr>
        <w:t xml:space="preserve"> </w:t>
      </w:r>
      <w:r w:rsidR="00925077" w:rsidRPr="00ED4036">
        <w:rPr>
          <w:i/>
          <w:color w:val="4472C4" w:themeColor="accent1"/>
          <w:lang w:val="nl-NL"/>
        </w:rPr>
        <w:t xml:space="preserve">(niet te vermelden indien de formule op het einde van 'Situatie 3' of 'Situatie 4' wordt gebruikt) </w:t>
      </w:r>
    </w:p>
    <w:p w14:paraId="543ADC04" w14:textId="711758EC" w:rsidR="00F92767" w:rsidRPr="00ED4036" w:rsidRDefault="00F92767">
      <w:pPr>
        <w:rPr>
          <w:i/>
          <w:iCs/>
          <w:lang w:val="nl-NL"/>
        </w:rPr>
      </w:pPr>
    </w:p>
    <w:p w14:paraId="5612F647" w14:textId="44AD24E2" w:rsidR="00BE3030" w:rsidRPr="00ED4036" w:rsidRDefault="00BE3030">
      <w:pPr>
        <w:rPr>
          <w:i/>
          <w:iCs/>
          <w:lang w:val="nl-NL"/>
        </w:rPr>
      </w:pPr>
    </w:p>
    <w:p w14:paraId="3404C7FA" w14:textId="67C8B8E2" w:rsidR="0007444C" w:rsidRPr="00ED4036" w:rsidRDefault="0007444C">
      <w:pPr>
        <w:rPr>
          <w:i/>
          <w:iCs/>
          <w:color w:val="4472C4" w:themeColor="accent1"/>
          <w:lang w:val="nl-NL"/>
        </w:rPr>
      </w:pPr>
      <w:r w:rsidRPr="00ED4036">
        <w:rPr>
          <w:i/>
          <w:color w:val="4472C4" w:themeColor="accent1"/>
          <w:lang w:val="nl-NL"/>
        </w:rPr>
        <w:t>[</w:t>
      </w:r>
      <w:r w:rsidRPr="00ED4036">
        <w:rPr>
          <w:b/>
          <w:i/>
          <w:color w:val="4472C4" w:themeColor="accent1"/>
          <w:lang w:val="nl-NL"/>
        </w:rPr>
        <w:t>Situatie 3: het gezin heeft meerdere andere kinderen en heeft verworven rechten]</w:t>
      </w:r>
    </w:p>
    <w:p w14:paraId="4B4BFBD3" w14:textId="77777777" w:rsidR="0007444C" w:rsidRPr="00ED4036" w:rsidRDefault="0007444C">
      <w:pPr>
        <w:rPr>
          <w:i/>
          <w:iCs/>
          <w:lang w:val="nl-NL"/>
        </w:rPr>
      </w:pPr>
    </w:p>
    <w:p w14:paraId="03AE47A0" w14:textId="2C364CB8" w:rsidR="00925077" w:rsidRPr="00ED4036" w:rsidRDefault="00826FD4">
      <w:pPr>
        <w:rPr>
          <w:i/>
          <w:lang w:val="nl-NL"/>
        </w:rPr>
      </w:pPr>
      <w:r w:rsidRPr="00ED4036">
        <w:rPr>
          <w:i/>
          <w:lang w:val="nl-NL"/>
        </w:rPr>
        <w:t xml:space="preserve">Daarnaast </w:t>
      </w:r>
      <w:r w:rsidR="00925077" w:rsidRPr="00ED4036">
        <w:rPr>
          <w:i/>
          <w:lang w:val="nl-NL"/>
        </w:rPr>
        <w:t xml:space="preserve">wordt voor het bepalen van de rang, rekening gehouden met de chronologie van de geboorten van de rechtgevende kinderen. Aangezien </w:t>
      </w:r>
      <w:r w:rsidR="00925077" w:rsidRPr="00ED4036">
        <w:rPr>
          <w:i/>
          <w:color w:val="4472C4" w:themeColor="accent1"/>
          <w:lang w:val="nl-NL"/>
        </w:rPr>
        <w:t xml:space="preserve">{KIND SUB_SAHARA} </w:t>
      </w:r>
      <w:r w:rsidR="00925077" w:rsidRPr="00ED4036">
        <w:rPr>
          <w:i/>
          <w:lang w:val="nl-NL"/>
        </w:rPr>
        <w:t xml:space="preserve">niet meer rechtgevend is bij </w:t>
      </w:r>
      <w:r w:rsidR="00925077" w:rsidRPr="00ED4036">
        <w:rPr>
          <w:i/>
          <w:color w:val="4472C4" w:themeColor="accent1"/>
          <w:lang w:val="nl-NL"/>
        </w:rPr>
        <w:t>{CAF} {vanaf {</w:t>
      </w:r>
      <w:proofErr w:type="spellStart"/>
      <w:r w:rsidR="00925077" w:rsidRPr="00ED4036">
        <w:rPr>
          <w:i/>
          <w:color w:val="4472C4" w:themeColor="accent1"/>
          <w:lang w:val="nl-NL"/>
        </w:rPr>
        <w:t>dd</w:t>
      </w:r>
      <w:proofErr w:type="spellEnd"/>
      <w:r w:rsidR="00925077" w:rsidRPr="00ED4036">
        <w:rPr>
          <w:i/>
          <w:color w:val="4472C4" w:themeColor="accent1"/>
          <w:lang w:val="nl-NL"/>
        </w:rPr>
        <w:t>/MM/</w:t>
      </w:r>
      <w:proofErr w:type="spellStart"/>
      <w:r w:rsidR="00925077" w:rsidRPr="00ED4036">
        <w:rPr>
          <w:i/>
          <w:color w:val="4472C4" w:themeColor="accent1"/>
          <w:lang w:val="nl-NL"/>
        </w:rPr>
        <w:t>jjjj</w:t>
      </w:r>
      <w:proofErr w:type="spellEnd"/>
      <w:r w:rsidR="00925077" w:rsidRPr="00ED4036">
        <w:rPr>
          <w:i/>
          <w:color w:val="4472C4" w:themeColor="accent1"/>
          <w:lang w:val="nl-NL"/>
        </w:rPr>
        <w:t>}</w:t>
      </w:r>
      <w:r w:rsidR="00925077" w:rsidRPr="00ED4036">
        <w:rPr>
          <w:i/>
          <w:lang w:val="nl-NL"/>
        </w:rPr>
        <w:t xml:space="preserve"> </w:t>
      </w:r>
      <w:r w:rsidR="005B5AF7" w:rsidRPr="00ED4036">
        <w:rPr>
          <w:i/>
          <w:color w:val="4472C4" w:themeColor="accent1"/>
          <w:lang w:val="nl-NL"/>
        </w:rPr>
        <w:t>tot</w:t>
      </w:r>
      <w:r w:rsidR="00925077" w:rsidRPr="00ED4036">
        <w:rPr>
          <w:i/>
          <w:color w:val="4472C4" w:themeColor="accent1"/>
          <w:lang w:val="nl-NL"/>
        </w:rPr>
        <w:t xml:space="preserve"> {</w:t>
      </w:r>
      <w:proofErr w:type="spellStart"/>
      <w:r w:rsidR="00925077" w:rsidRPr="00ED4036">
        <w:rPr>
          <w:i/>
          <w:color w:val="4472C4" w:themeColor="accent1"/>
          <w:lang w:val="nl-NL"/>
        </w:rPr>
        <w:t>dd</w:t>
      </w:r>
      <w:proofErr w:type="spellEnd"/>
      <w:r w:rsidR="00925077" w:rsidRPr="00ED4036">
        <w:rPr>
          <w:i/>
          <w:color w:val="4472C4" w:themeColor="accent1"/>
          <w:lang w:val="nl-NL"/>
        </w:rPr>
        <w:t>/MM/</w:t>
      </w:r>
      <w:proofErr w:type="spellStart"/>
      <w:r w:rsidR="00925077" w:rsidRPr="00ED4036">
        <w:rPr>
          <w:i/>
          <w:color w:val="4472C4" w:themeColor="accent1"/>
          <w:lang w:val="nl-NL"/>
        </w:rPr>
        <w:t>jjjj</w:t>
      </w:r>
      <w:proofErr w:type="spellEnd"/>
      <w:r w:rsidR="00925077" w:rsidRPr="00ED4036">
        <w:rPr>
          <w:i/>
          <w:color w:val="4472C4" w:themeColor="accent1"/>
          <w:lang w:val="nl-NL"/>
        </w:rPr>
        <w:t xml:space="preserve">} </w:t>
      </w:r>
      <w:r w:rsidR="00925077" w:rsidRPr="00ED4036">
        <w:rPr>
          <w:i/>
          <w:lang w:val="nl-NL"/>
        </w:rPr>
        <w:t xml:space="preserve">OF sinds </w:t>
      </w:r>
      <w:r w:rsidR="00925077" w:rsidRPr="00ED4036">
        <w:rPr>
          <w:i/>
          <w:color w:val="4472C4" w:themeColor="accent1"/>
          <w:lang w:val="nl-NL"/>
        </w:rPr>
        <w:t>{</w:t>
      </w:r>
      <w:proofErr w:type="spellStart"/>
      <w:r w:rsidR="00925077" w:rsidRPr="00ED4036">
        <w:rPr>
          <w:i/>
          <w:color w:val="4472C4" w:themeColor="accent1"/>
          <w:lang w:val="nl-NL"/>
        </w:rPr>
        <w:t>dd</w:t>
      </w:r>
      <w:proofErr w:type="spellEnd"/>
      <w:r w:rsidR="00925077" w:rsidRPr="00ED4036">
        <w:rPr>
          <w:i/>
          <w:color w:val="4472C4" w:themeColor="accent1"/>
          <w:lang w:val="nl-NL"/>
        </w:rPr>
        <w:t>/MM/</w:t>
      </w:r>
      <w:proofErr w:type="spellStart"/>
      <w:r w:rsidR="00925077" w:rsidRPr="00ED4036">
        <w:rPr>
          <w:i/>
          <w:color w:val="4472C4" w:themeColor="accent1"/>
          <w:lang w:val="nl-NL"/>
        </w:rPr>
        <w:t>jjjj</w:t>
      </w:r>
      <w:proofErr w:type="spellEnd"/>
      <w:r w:rsidR="00925077" w:rsidRPr="00ED4036">
        <w:rPr>
          <w:i/>
          <w:color w:val="4472C4" w:themeColor="accent1"/>
          <w:lang w:val="nl-NL"/>
        </w:rPr>
        <w:t>}</w:t>
      </w:r>
      <w:r w:rsidR="00925077" w:rsidRPr="00ED4036">
        <w:rPr>
          <w:i/>
          <w:lang w:val="nl-NL"/>
        </w:rPr>
        <w:t>, moet de kinderbijslag worden herzien overeenkomstig {</w:t>
      </w:r>
      <w:r w:rsidR="00925077" w:rsidRPr="00ED4036">
        <w:rPr>
          <w:i/>
          <w:color w:val="4472C4" w:themeColor="accent1"/>
          <w:lang w:val="nl-NL"/>
        </w:rPr>
        <w:t>de volgende rang/de volgende rangen</w:t>
      </w:r>
      <w:r w:rsidR="00925077" w:rsidRPr="00ED4036">
        <w:rPr>
          <w:i/>
          <w:lang w:val="nl-NL"/>
        </w:rPr>
        <w:t>} : {KIND} - rang X in plaats van rang Y.</w:t>
      </w:r>
    </w:p>
    <w:p w14:paraId="6245AEB8" w14:textId="264CC5C0" w:rsidR="0001575F" w:rsidRPr="00ED4036" w:rsidRDefault="0001575F">
      <w:pPr>
        <w:rPr>
          <w:i/>
          <w:iCs/>
          <w:lang w:val="nl-NL"/>
        </w:rPr>
      </w:pPr>
    </w:p>
    <w:p w14:paraId="65336C31" w14:textId="2EE8796C" w:rsidR="009E068F" w:rsidRPr="00ED4036" w:rsidRDefault="00087E03" w:rsidP="009E068F">
      <w:pPr>
        <w:rPr>
          <w:i/>
          <w:iCs/>
          <w:lang w:val="nl-NL"/>
        </w:rPr>
      </w:pPr>
      <w:r w:rsidRPr="00ED4036">
        <w:rPr>
          <w:i/>
          <w:color w:val="FF0000"/>
          <w:lang w:val="nl-NL"/>
        </w:rPr>
        <w:t>[U moet ons bijgevolg het bedrag van ... euro terugbetalen. Dat bedrag komt overeen met het verschil tussen het bedrag dat u ten onrechte had ontvangen en het bedrag waar u recht op had</w:t>
      </w:r>
      <w:r w:rsidR="005B5AF7" w:rsidRPr="00ED4036">
        <w:rPr>
          <w:i/>
          <w:color w:val="FF0000"/>
          <w:lang w:val="nl-NL"/>
        </w:rPr>
        <w:t>.</w:t>
      </w:r>
      <w:r w:rsidR="006E2726" w:rsidRPr="00ED4036">
        <w:rPr>
          <w:i/>
          <w:color w:val="FF0000"/>
          <w:lang w:val="nl-NL"/>
        </w:rPr>
        <w:t>]</w:t>
      </w:r>
      <w:r w:rsidR="005B5AF7" w:rsidRPr="00ED4036">
        <w:rPr>
          <w:i/>
          <w:color w:val="FF0000"/>
          <w:lang w:val="nl-NL"/>
        </w:rPr>
        <w:t xml:space="preserve"> </w:t>
      </w:r>
      <w:r w:rsidR="005B5AF7" w:rsidRPr="00ED4036">
        <w:rPr>
          <w:i/>
          <w:color w:val="4472C4" w:themeColor="accent1"/>
        </w:rPr>
        <w:t>(niet te vermelden indien de formule op het einde van 'Situatie 4' wordt gebruikt, ingeval van negatieve regularisatie)</w:t>
      </w:r>
      <w:r w:rsidRPr="00ED4036">
        <w:rPr>
          <w:i/>
          <w:color w:val="FF0000"/>
          <w:lang w:val="nl-NL"/>
        </w:rPr>
        <w:t xml:space="preserve"> </w:t>
      </w:r>
    </w:p>
    <w:p w14:paraId="5CE07D5F" w14:textId="381078BC" w:rsidR="009E068F" w:rsidRPr="00ED4036" w:rsidRDefault="009E068F">
      <w:pPr>
        <w:rPr>
          <w:i/>
          <w:iCs/>
          <w:lang w:val="nl-NL"/>
        </w:rPr>
      </w:pPr>
    </w:p>
    <w:p w14:paraId="6AF49957" w14:textId="1ECE5F54" w:rsidR="00D66936" w:rsidRPr="00ED4036" w:rsidRDefault="00D66936">
      <w:pPr>
        <w:rPr>
          <w:i/>
          <w:iCs/>
          <w:color w:val="4472C4" w:themeColor="accent1"/>
          <w:lang w:val="nl-NL"/>
        </w:rPr>
      </w:pPr>
      <w:r w:rsidRPr="00ED4036">
        <w:rPr>
          <w:b/>
          <w:i/>
          <w:color w:val="4472C4" w:themeColor="accent1"/>
          <w:lang w:val="nl-NL"/>
        </w:rPr>
        <w:t>[Situatie 4: bij overgang naar de nieuwe regeling]</w:t>
      </w:r>
    </w:p>
    <w:p w14:paraId="02271481" w14:textId="77777777" w:rsidR="00D66936" w:rsidRPr="00ED4036" w:rsidRDefault="00D66936">
      <w:pPr>
        <w:rPr>
          <w:i/>
          <w:iCs/>
          <w:lang w:val="nl-NL"/>
        </w:rPr>
      </w:pPr>
    </w:p>
    <w:p w14:paraId="6A9A320A" w14:textId="5CD80F52" w:rsidR="0001575F" w:rsidRPr="00ED4036" w:rsidRDefault="0001575F">
      <w:pPr>
        <w:rPr>
          <w:i/>
          <w:iCs/>
          <w:lang w:val="nl-NL"/>
        </w:rPr>
      </w:pPr>
      <w:r w:rsidRPr="00ED4036">
        <w:rPr>
          <w:i/>
          <w:lang w:val="nl-NL"/>
        </w:rPr>
        <w:t xml:space="preserve">Tot slot stellen we vast dat u kinderbijslag ontving op basis van de oude federale regeling. Die bedragen werden aan u toegekend op grond van overgangsmaatregelen (bepaald door artikel 39, tweede lid, van de ordonnantie van 25 april 2019). U ontvangt het bedrag van de kinderbijslag onder de oude federale regeling tot het bedrag onder de nieuwe regeling gelijk is aan of hoger is dan het bedrag onder de oude regeling.  </w:t>
      </w:r>
    </w:p>
    <w:p w14:paraId="7ACC9895" w14:textId="16068571" w:rsidR="00FB29A8" w:rsidRPr="00ED4036" w:rsidRDefault="00FB29A8">
      <w:pPr>
        <w:rPr>
          <w:i/>
          <w:iCs/>
          <w:lang w:val="nl-NL"/>
        </w:rPr>
      </w:pPr>
    </w:p>
    <w:p w14:paraId="573B3005" w14:textId="4A9D4FB5" w:rsidR="00087E03" w:rsidRPr="00ED4036" w:rsidRDefault="00087E03">
      <w:pPr>
        <w:rPr>
          <w:i/>
          <w:iCs/>
          <w:lang w:val="nl-NL"/>
        </w:rPr>
      </w:pPr>
      <w:r w:rsidRPr="00ED4036">
        <w:rPr>
          <w:i/>
          <w:lang w:val="nl-NL"/>
        </w:rPr>
        <w:t xml:space="preserve">Door de opheffing van het recht op kinderbijslag voor </w:t>
      </w:r>
      <w:r w:rsidRPr="00ED4036">
        <w:rPr>
          <w:i/>
          <w:color w:val="4472C4" w:themeColor="accent1"/>
          <w:lang w:val="nl-NL"/>
        </w:rPr>
        <w:t>[voornaam en familienaam van het kind in kwestie]</w:t>
      </w:r>
      <w:r w:rsidRPr="00ED4036">
        <w:rPr>
          <w:i/>
          <w:lang w:val="nl-NL"/>
        </w:rPr>
        <w:t xml:space="preserve"> daalt het aantal rechtgevende kinderen in uw gezin van </w:t>
      </w:r>
      <w:r w:rsidRPr="00ED4036">
        <w:rPr>
          <w:i/>
          <w:color w:val="4472C4" w:themeColor="accent1"/>
          <w:lang w:val="nl-NL"/>
        </w:rPr>
        <w:t xml:space="preserve">x </w:t>
      </w:r>
      <w:r w:rsidRPr="00ED4036">
        <w:rPr>
          <w:i/>
          <w:lang w:val="nl-NL"/>
        </w:rPr>
        <w:t xml:space="preserve">naar </w:t>
      </w:r>
      <w:r w:rsidRPr="00ED4036">
        <w:rPr>
          <w:i/>
          <w:color w:val="4472C4" w:themeColor="accent1"/>
          <w:lang w:val="nl-NL"/>
        </w:rPr>
        <w:t>y</w:t>
      </w:r>
      <w:r w:rsidRPr="00ED4036">
        <w:rPr>
          <w:i/>
          <w:lang w:val="nl-NL"/>
        </w:rPr>
        <w:t xml:space="preserve">, zoals hierboven aangegeven. Door die wijziging van de grootte van uw gezin moeten we onze berekeningen herzien om rekening te houden met uw nieuwe gezinssituatie. </w:t>
      </w:r>
    </w:p>
    <w:p w14:paraId="7281B18A" w14:textId="77777777" w:rsidR="00087E03" w:rsidRPr="00ED4036" w:rsidRDefault="00087E03">
      <w:pPr>
        <w:rPr>
          <w:i/>
          <w:iCs/>
          <w:lang w:val="nl-NL"/>
        </w:rPr>
      </w:pPr>
    </w:p>
    <w:p w14:paraId="13B54415" w14:textId="01DE9B76" w:rsidR="00291D48" w:rsidRPr="00ED4036" w:rsidRDefault="00087E03" w:rsidP="000434A5">
      <w:pPr>
        <w:pStyle w:val="Paragraphedeliste"/>
        <w:numPr>
          <w:ilvl w:val="0"/>
          <w:numId w:val="3"/>
        </w:numPr>
        <w:rPr>
          <w:i/>
          <w:iCs/>
          <w:lang w:val="nl-NL"/>
        </w:rPr>
      </w:pPr>
      <w:r w:rsidRPr="00ED4036">
        <w:rPr>
          <w:i/>
          <w:lang w:val="nl-NL"/>
        </w:rPr>
        <w:t xml:space="preserve">Het totale bedrag van de kinderbijslag onder de nieuwe Brusselse regeling is: </w:t>
      </w:r>
      <w:r w:rsidRPr="00ED4036">
        <w:rPr>
          <w:i/>
          <w:color w:val="4472C4" w:themeColor="accent1"/>
          <w:lang w:val="nl-NL"/>
        </w:rPr>
        <w:t>(totaal bedrag in euro)</w:t>
      </w:r>
      <w:r w:rsidRPr="00ED4036">
        <w:rPr>
          <w:i/>
          <w:lang w:val="nl-NL"/>
        </w:rPr>
        <w:t xml:space="preserve"> </w:t>
      </w:r>
    </w:p>
    <w:p w14:paraId="54CDFC9D" w14:textId="77777777" w:rsidR="00291D48" w:rsidRPr="00ED4036" w:rsidRDefault="00291D48">
      <w:pPr>
        <w:rPr>
          <w:i/>
          <w:iCs/>
          <w:lang w:val="nl-NL"/>
        </w:rPr>
      </w:pPr>
    </w:p>
    <w:p w14:paraId="208D188E" w14:textId="00EA42DB" w:rsidR="00843316" w:rsidRPr="00ED4036" w:rsidRDefault="00E81924" w:rsidP="00087E03">
      <w:pPr>
        <w:pStyle w:val="Paragraphedeliste"/>
        <w:numPr>
          <w:ilvl w:val="0"/>
          <w:numId w:val="3"/>
        </w:numPr>
        <w:rPr>
          <w:i/>
          <w:iCs/>
          <w:lang w:val="nl-NL"/>
        </w:rPr>
      </w:pPr>
      <w:r w:rsidRPr="00ED4036">
        <w:rPr>
          <w:i/>
          <w:lang w:val="nl-NL"/>
        </w:rPr>
        <w:t xml:space="preserve">Het totale bedrag van de kinderbijslag in het kader van de overgangsmaatregelen van de oude federale regeling is: </w:t>
      </w:r>
      <w:r w:rsidRPr="00ED4036">
        <w:rPr>
          <w:i/>
          <w:color w:val="4472C4" w:themeColor="accent1"/>
          <w:lang w:val="nl-NL"/>
        </w:rPr>
        <w:t>(totaal bedrag in euro)</w:t>
      </w:r>
      <w:r w:rsidRPr="00ED4036">
        <w:rPr>
          <w:i/>
          <w:lang w:val="nl-NL"/>
        </w:rPr>
        <w:t xml:space="preserve"> </w:t>
      </w:r>
    </w:p>
    <w:p w14:paraId="41B6CBAD" w14:textId="77777777" w:rsidR="00087E03" w:rsidRPr="00ED4036" w:rsidRDefault="00087E03" w:rsidP="000434A5">
      <w:pPr>
        <w:pStyle w:val="Paragraphedeliste"/>
        <w:rPr>
          <w:i/>
          <w:iCs/>
          <w:lang w:val="nl-NL"/>
        </w:rPr>
      </w:pPr>
    </w:p>
    <w:p w14:paraId="416E5B71" w14:textId="22067016" w:rsidR="00087E03" w:rsidRPr="00ED4036" w:rsidRDefault="003B0F9F" w:rsidP="000E1EA2">
      <w:pPr>
        <w:rPr>
          <w:i/>
          <w:iCs/>
          <w:lang w:val="nl-NL"/>
        </w:rPr>
      </w:pPr>
      <w:r w:rsidRPr="00ED4036">
        <w:rPr>
          <w:i/>
          <w:lang w:val="nl-NL"/>
        </w:rPr>
        <w:t>Het bedrag onder de nieuwe Brusselse regeling is voordeliger dan het bedrag onder de overgangsmaatregelen van de oude regeling.</w:t>
      </w:r>
    </w:p>
    <w:p w14:paraId="7B3B4F0B" w14:textId="68F545FA" w:rsidR="00542F0B" w:rsidRPr="00ED4036" w:rsidRDefault="00542F0B">
      <w:pPr>
        <w:rPr>
          <w:i/>
          <w:iCs/>
          <w:lang w:val="nl-NL"/>
        </w:rPr>
      </w:pPr>
    </w:p>
    <w:p w14:paraId="248A827B" w14:textId="2E84CF11" w:rsidR="00593B2A" w:rsidRPr="00ED4036" w:rsidRDefault="00593B2A">
      <w:pPr>
        <w:rPr>
          <w:i/>
          <w:iCs/>
          <w:color w:val="4472C4" w:themeColor="accent1"/>
          <w:lang w:val="nl-NL"/>
        </w:rPr>
      </w:pPr>
      <w:r w:rsidRPr="00ED4036">
        <w:rPr>
          <w:i/>
          <w:color w:val="4472C4" w:themeColor="accent1"/>
          <w:lang w:val="nl-NL"/>
        </w:rPr>
        <w:t>[bij positieve regularisatie]</w:t>
      </w:r>
    </w:p>
    <w:p w14:paraId="07252BAE" w14:textId="77777777" w:rsidR="00593B2A" w:rsidRPr="00ED4036" w:rsidRDefault="00593B2A">
      <w:pPr>
        <w:rPr>
          <w:i/>
          <w:iCs/>
          <w:lang w:val="nl-NL"/>
        </w:rPr>
      </w:pPr>
    </w:p>
    <w:p w14:paraId="081D25DF" w14:textId="6B1BA171" w:rsidR="003F262A" w:rsidRPr="00ED4036" w:rsidRDefault="00504CBF">
      <w:pPr>
        <w:rPr>
          <w:i/>
          <w:iCs/>
          <w:color w:val="FF0000"/>
          <w:lang w:val="nl-NL"/>
        </w:rPr>
      </w:pPr>
      <w:r w:rsidRPr="00ED4036">
        <w:rPr>
          <w:i/>
          <w:color w:val="FF0000"/>
          <w:lang w:val="nl-NL"/>
        </w:rPr>
        <w:t>[Door de aanpassing van het bedrag van de kinderbijslag aan uw nieuwe situatie, is er een positieve regularisatie in uw voordeel, die (bedrag onder de overgangsregeling - bedrag onder de Brusselse regeling = bedrag in euro) bedraagt.</w:t>
      </w:r>
    </w:p>
    <w:p w14:paraId="513703B4" w14:textId="77777777" w:rsidR="003F262A" w:rsidRPr="00ED4036" w:rsidRDefault="003F262A">
      <w:pPr>
        <w:rPr>
          <w:i/>
          <w:iCs/>
          <w:lang w:val="nl-NL"/>
        </w:rPr>
      </w:pPr>
    </w:p>
    <w:p w14:paraId="19059EA8" w14:textId="7CDCF3A4" w:rsidR="00542F0B" w:rsidRPr="00ED4036" w:rsidRDefault="005C5B06">
      <w:pPr>
        <w:rPr>
          <w:i/>
          <w:iCs/>
          <w:color w:val="FF0000"/>
          <w:lang w:val="nl-NL"/>
        </w:rPr>
      </w:pPr>
      <w:r w:rsidRPr="00ED4036">
        <w:rPr>
          <w:i/>
          <w:color w:val="FF0000"/>
          <w:lang w:val="nl-NL"/>
        </w:rPr>
        <w:t>In de onderstaande tabel vindt u meer details.</w:t>
      </w:r>
    </w:p>
    <w:p w14:paraId="3A3C9EA6" w14:textId="77777777" w:rsidR="00593B2A" w:rsidRPr="00ED4036" w:rsidRDefault="00593B2A">
      <w:pPr>
        <w:rPr>
          <w:i/>
          <w:iCs/>
          <w:color w:val="FF0000"/>
          <w:lang w:val="nl-NL"/>
        </w:rPr>
      </w:pPr>
    </w:p>
    <w:p w14:paraId="1339F687" w14:textId="34DA4814" w:rsidR="00FB29A8" w:rsidRPr="00ED4036" w:rsidRDefault="007654F6">
      <w:pPr>
        <w:rPr>
          <w:i/>
          <w:iCs/>
          <w:color w:val="FF0000"/>
          <w:lang w:val="nl-NL"/>
        </w:rPr>
      </w:pPr>
      <w:r w:rsidRPr="00ED4036">
        <w:rPr>
          <w:i/>
          <w:color w:val="FF0000"/>
          <w:lang w:val="nl-NL"/>
        </w:rPr>
        <w:t>We informeren u echter dat dit bedrag volledig wordt ingehouden om een deel van de schuld te innen die via deze brief is vastgesteld.</w:t>
      </w:r>
    </w:p>
    <w:p w14:paraId="36CFEA8D" w14:textId="6165E934" w:rsidR="00504CBF" w:rsidRPr="00ED4036" w:rsidRDefault="00504CBF">
      <w:pPr>
        <w:rPr>
          <w:i/>
          <w:iCs/>
          <w:lang w:val="nl-NL"/>
        </w:rPr>
      </w:pPr>
    </w:p>
    <w:p w14:paraId="1DB062C2" w14:textId="7FD40736" w:rsidR="00504CBF" w:rsidRPr="00ED4036" w:rsidRDefault="003F262A">
      <w:pPr>
        <w:rPr>
          <w:i/>
          <w:iCs/>
          <w:color w:val="FF0000"/>
          <w:lang w:val="nl-NL"/>
        </w:rPr>
      </w:pPr>
      <w:r w:rsidRPr="00ED4036">
        <w:rPr>
          <w:i/>
          <w:color w:val="FF0000"/>
          <w:lang w:val="nl-NL"/>
        </w:rPr>
        <w:t>[U moet ons bijgevolg nog steeds een bedrag van ... euro terugbetalen. Dat komt overeen met het totale bedrag van de schuld min het positieve saldo waarnaar hierboven wordt verwezen].</w:t>
      </w:r>
    </w:p>
    <w:p w14:paraId="074B858C" w14:textId="429F06D1" w:rsidR="0001575F" w:rsidRPr="00ED4036" w:rsidRDefault="0001575F">
      <w:pPr>
        <w:rPr>
          <w:i/>
          <w:iCs/>
          <w:strike/>
          <w:lang w:val="nl-NL"/>
        </w:rPr>
      </w:pPr>
    </w:p>
    <w:p w14:paraId="4F5A393C" w14:textId="3A6FD483" w:rsidR="001A3120" w:rsidRPr="00ED4036" w:rsidRDefault="001A3120">
      <w:pPr>
        <w:rPr>
          <w:i/>
          <w:iCs/>
          <w:lang w:val="nl-NL"/>
        </w:rPr>
      </w:pPr>
    </w:p>
    <w:p w14:paraId="6F387191" w14:textId="7989D73C" w:rsidR="001A3120" w:rsidRPr="00ED4036" w:rsidRDefault="001A3120">
      <w:pPr>
        <w:rPr>
          <w:i/>
          <w:iCs/>
          <w:color w:val="4472C4" w:themeColor="accent1"/>
          <w:lang w:val="nl-NL"/>
        </w:rPr>
      </w:pPr>
      <w:r w:rsidRPr="00ED4036">
        <w:rPr>
          <w:i/>
          <w:color w:val="4472C4" w:themeColor="accent1"/>
          <w:lang w:val="nl-NL"/>
        </w:rPr>
        <w:t>[In elk geval vermelden]</w:t>
      </w:r>
    </w:p>
    <w:p w14:paraId="67744A8B" w14:textId="77777777" w:rsidR="001A3120" w:rsidRPr="00ED4036" w:rsidRDefault="001A3120">
      <w:pPr>
        <w:rPr>
          <w:i/>
          <w:iCs/>
          <w:lang w:val="nl-NL"/>
        </w:rPr>
      </w:pPr>
    </w:p>
    <w:p w14:paraId="20A483AF" w14:textId="704FEA62" w:rsidR="001A3120" w:rsidRPr="00ED4036" w:rsidRDefault="001A3120" w:rsidP="001A3120">
      <w:pPr>
        <w:rPr>
          <w:lang w:val="nl-NL"/>
        </w:rPr>
      </w:pPr>
      <w:r w:rsidRPr="00ED4036">
        <w:rPr>
          <w:lang w:val="nl-NL"/>
        </w:rPr>
        <w:t>Aangezien het bedragen betreft die op frauduleuze wijze werden verkregen, zullen die frauduleuze bedragen automatisch worden teruggevorderd, door middel van inhoudingen ten belope van 100% op latere betalingen, overeenkomstig artikel 1410, § 4, van het Gerechtelijk Wetboek.</w:t>
      </w:r>
    </w:p>
    <w:p w14:paraId="625C9D4D" w14:textId="77777777" w:rsidR="001A3120" w:rsidRPr="00ED4036" w:rsidRDefault="001A3120" w:rsidP="001A3120">
      <w:pPr>
        <w:rPr>
          <w:lang w:val="nl-NL"/>
        </w:rPr>
      </w:pPr>
    </w:p>
    <w:p w14:paraId="0F7873AF" w14:textId="7E5B12C5" w:rsidR="00843316" w:rsidRPr="00ED4036" w:rsidRDefault="00843316">
      <w:pPr>
        <w:rPr>
          <w:i/>
          <w:iCs/>
          <w:lang w:val="nl-NL"/>
        </w:rPr>
      </w:pPr>
    </w:p>
    <w:p w14:paraId="06EC13F8" w14:textId="4525B0C0" w:rsidR="00BE3030" w:rsidRPr="00ED4036" w:rsidRDefault="00BE3030">
      <w:pPr>
        <w:rPr>
          <w:i/>
          <w:iCs/>
          <w:color w:val="4472C4" w:themeColor="accent1"/>
          <w:lang w:val="nl-NL"/>
        </w:rPr>
      </w:pPr>
      <w:r w:rsidRPr="00ED4036">
        <w:rPr>
          <w:i/>
          <w:color w:val="4472C4" w:themeColor="accent1"/>
          <w:lang w:val="nl-NL"/>
        </w:rPr>
        <w:t>[Overzichtstabel van de betaalde bedragen en de verschuldigde bedragen per maand]</w:t>
      </w:r>
    </w:p>
    <w:p w14:paraId="4936694C" w14:textId="77777777" w:rsidR="00BE3030" w:rsidRPr="00ED4036" w:rsidRDefault="00BE3030">
      <w:pPr>
        <w:rPr>
          <w:i/>
          <w:iCs/>
          <w:lang w:val="nl-NL"/>
        </w:rPr>
      </w:pPr>
    </w:p>
    <w:p w14:paraId="0CB43997" w14:textId="68FD3C2B" w:rsidR="00843316" w:rsidRPr="00ED4036" w:rsidRDefault="00BE3030" w:rsidP="00843316">
      <w:pPr>
        <w:rPr>
          <w:i/>
          <w:iCs/>
          <w:lang w:val="nl-NL"/>
        </w:rPr>
      </w:pPr>
      <w:r w:rsidRPr="00ED4036">
        <w:rPr>
          <w:i/>
          <w:lang w:val="nl-NL"/>
        </w:rPr>
        <w:t>[*Voeg hier de overzichtstabel in met de totale maandelijkse bedragen van de schuld, rekening houdend met alle berekeningen]</w:t>
      </w:r>
    </w:p>
    <w:p w14:paraId="1FEE1BFB" w14:textId="0B396E7E" w:rsidR="00843316" w:rsidRPr="00ED4036" w:rsidRDefault="00843316">
      <w:pPr>
        <w:rPr>
          <w:i/>
          <w:iCs/>
          <w:lang w:val="nl-NL"/>
        </w:rPr>
      </w:pPr>
    </w:p>
    <w:p w14:paraId="355093DE" w14:textId="50DDA82D" w:rsidR="009B1396" w:rsidRPr="00ED4036" w:rsidRDefault="009B1396">
      <w:pPr>
        <w:rPr>
          <w:i/>
          <w:iCs/>
          <w:color w:val="4472C4" w:themeColor="accent1"/>
          <w:lang w:val="nl-NL"/>
        </w:rPr>
      </w:pPr>
      <w:r w:rsidRPr="00ED4036">
        <w:rPr>
          <w:i/>
          <w:color w:val="4472C4" w:themeColor="accent1"/>
          <w:lang w:val="nl-NL"/>
        </w:rPr>
        <w:t>[Tekst na de overzichtstabel]</w:t>
      </w:r>
    </w:p>
    <w:p w14:paraId="42FA37C4" w14:textId="77777777" w:rsidR="009B1396" w:rsidRPr="00ED4036" w:rsidRDefault="009B1396">
      <w:pPr>
        <w:rPr>
          <w:i/>
          <w:iCs/>
          <w:color w:val="4472C4" w:themeColor="accent1"/>
          <w:lang w:val="nl-NL"/>
        </w:rPr>
      </w:pPr>
    </w:p>
    <w:p w14:paraId="58BD2346" w14:textId="53F99EED" w:rsidR="003573D0" w:rsidRPr="00ED4036" w:rsidRDefault="00812C64" w:rsidP="003573D0">
      <w:pPr>
        <w:rPr>
          <w:rFonts w:ascii="Arial" w:eastAsia="Times New Roman" w:hAnsi="Arial" w:cs="Arial"/>
          <w:sz w:val="20"/>
          <w:lang w:val="nl-NL"/>
        </w:rPr>
      </w:pPr>
      <w:r w:rsidRPr="00ED4036">
        <w:rPr>
          <w:lang w:val="nl-NL"/>
        </w:rPr>
        <w:t xml:space="preserve">Als u meer informatie wenst, kan u contact opnemen met uw dossierbeheerder. </w:t>
      </w:r>
      <w:bookmarkStart w:id="0" w:name="_Hlk146726268"/>
      <w:r w:rsidRPr="00ED4036">
        <w:rPr>
          <w:lang w:val="nl-NL"/>
        </w:rPr>
        <w:t>U vindt de naam en het telefoonnummer van uw dossierbeheerder rechts bovenaan</w:t>
      </w:r>
      <w:r w:rsidR="008C4ED6" w:rsidRPr="00ED4036">
        <w:rPr>
          <w:lang w:val="nl-NL"/>
        </w:rPr>
        <w:t xml:space="preserve"> deze brief</w:t>
      </w:r>
      <w:r w:rsidRPr="00ED4036">
        <w:rPr>
          <w:lang w:val="nl-NL"/>
        </w:rPr>
        <w:t>.</w:t>
      </w:r>
      <w:bookmarkEnd w:id="0"/>
      <w:r w:rsidRPr="00ED4036">
        <w:rPr>
          <w:rFonts w:ascii="Arial" w:hAnsi="Arial"/>
          <w:sz w:val="20"/>
          <w:lang w:val="nl-NL"/>
        </w:rPr>
        <w:t xml:space="preserve"> </w:t>
      </w:r>
    </w:p>
    <w:p w14:paraId="68A4947C" w14:textId="77777777" w:rsidR="00726890" w:rsidRPr="00ED4036" w:rsidRDefault="00726890" w:rsidP="000434A5">
      <w:pPr>
        <w:rPr>
          <w:rFonts w:ascii="Arial" w:eastAsia="Times New Roman" w:hAnsi="Arial" w:cs="Arial"/>
          <w:sz w:val="20"/>
          <w:lang w:val="nl-NL" w:eastAsia="nl-NL"/>
        </w:rPr>
      </w:pPr>
    </w:p>
    <w:p w14:paraId="48A47F71" w14:textId="1C4100A8" w:rsidR="003573D0" w:rsidRPr="00ED4036" w:rsidRDefault="00726890" w:rsidP="000434A5">
      <w:pPr>
        <w:rPr>
          <w:rFonts w:ascii="Arial" w:eastAsia="Times New Roman" w:hAnsi="Arial" w:cs="Arial"/>
          <w:sz w:val="20"/>
          <w:lang w:val="nl-NL"/>
        </w:rPr>
      </w:pPr>
      <w:r w:rsidRPr="00ED4036">
        <w:rPr>
          <w:rFonts w:ascii="Arial" w:hAnsi="Arial"/>
          <w:sz w:val="20"/>
          <w:lang w:val="nl-NL"/>
        </w:rPr>
        <w:t xml:space="preserve">Als u het moeilijk vindt om het volledige bedrag van de meegedeelde schuld binnen </w:t>
      </w:r>
      <w:r w:rsidR="00DC7A1A" w:rsidRPr="00ED4036">
        <w:rPr>
          <w:rFonts w:ascii="Arial" w:hAnsi="Arial"/>
          <w:sz w:val="20"/>
          <w:lang w:val="nl-NL"/>
        </w:rPr>
        <w:t>in één keer</w:t>
      </w:r>
      <w:r w:rsidRPr="00ED4036">
        <w:rPr>
          <w:rFonts w:ascii="Arial" w:hAnsi="Arial"/>
          <w:sz w:val="20"/>
          <w:lang w:val="nl-NL"/>
        </w:rPr>
        <w:t xml:space="preserve"> terug te betalen, kunt u een aanvraag indienen om in termijnen te betalen. U moet die aanvraag motiveren en naar uw dossierbeheerder sturen. </w:t>
      </w:r>
      <w:r w:rsidRPr="00ED4036">
        <w:rPr>
          <w:lang w:val="nl-NL"/>
        </w:rPr>
        <w:t>U vindt de naam en het telefoonnummer van uw dossierbeheerder rechts bovenaan</w:t>
      </w:r>
      <w:r w:rsidR="00DC7A1A" w:rsidRPr="00ED4036">
        <w:rPr>
          <w:lang w:val="nl-NL"/>
        </w:rPr>
        <w:t xml:space="preserve"> deze brief</w:t>
      </w:r>
      <w:r w:rsidRPr="00ED4036">
        <w:rPr>
          <w:lang w:val="nl-NL"/>
        </w:rPr>
        <w:t>.</w:t>
      </w:r>
    </w:p>
    <w:p w14:paraId="16B44B60" w14:textId="63D390B4" w:rsidR="00812C64" w:rsidRPr="00ED4036" w:rsidRDefault="007B6B63" w:rsidP="00812C64">
      <w:pPr>
        <w:rPr>
          <w:lang w:val="nl-NL"/>
        </w:rPr>
      </w:pPr>
      <w:r w:rsidRPr="00ED4036">
        <w:rPr>
          <w:lang w:val="nl-NL"/>
        </w:rPr>
        <w:t xml:space="preserve"> </w:t>
      </w:r>
    </w:p>
    <w:p w14:paraId="46633C08" w14:textId="1D3F7C8D" w:rsidR="007B6B63" w:rsidRPr="00ED4036" w:rsidRDefault="00033C0E" w:rsidP="00812C64">
      <w:r w:rsidRPr="00ED4036">
        <w:t>Indien u het niet eens bent met deze beslissing, kan u een klacht indienen bij de dienst Bemiddeling van Iriscare, door:</w:t>
      </w:r>
    </w:p>
    <w:p w14:paraId="41CAA4AD" w14:textId="2497CAC5" w:rsidR="00033C0E" w:rsidRPr="00ED4036" w:rsidRDefault="00033C0E" w:rsidP="00033C0E">
      <w:pPr>
        <w:pStyle w:val="Paragraphedeliste"/>
        <w:numPr>
          <w:ilvl w:val="0"/>
          <w:numId w:val="3"/>
        </w:numPr>
      </w:pPr>
      <w:r w:rsidRPr="00ED4036">
        <w:t xml:space="preserve">een e-mail op het adres </w:t>
      </w:r>
      <w:hyperlink r:id="rId8" w:history="1">
        <w:r w:rsidRPr="00ED4036">
          <w:rPr>
            <w:rStyle w:val="Lienhypertexte"/>
          </w:rPr>
          <w:t>bemiddeling@iriscare.brussels</w:t>
        </w:r>
      </w:hyperlink>
      <w:r w:rsidRPr="00ED4036">
        <w:t xml:space="preserve"> ;</w:t>
      </w:r>
    </w:p>
    <w:p w14:paraId="6E4AB770" w14:textId="711A0D9E" w:rsidR="00033C0E" w:rsidRPr="00ED4036" w:rsidRDefault="00033C0E" w:rsidP="00033C0E">
      <w:pPr>
        <w:pStyle w:val="Paragraphedeliste"/>
        <w:numPr>
          <w:ilvl w:val="0"/>
          <w:numId w:val="3"/>
        </w:numPr>
      </w:pPr>
      <w:r w:rsidRPr="00ED4036">
        <w:t xml:space="preserve">het contactformulier in te vullen op de volgende website: </w:t>
      </w:r>
      <w:hyperlink r:id="rId9" w:history="1">
        <w:r w:rsidRPr="00ED4036">
          <w:rPr>
            <w:rStyle w:val="Lienhypertexte"/>
          </w:rPr>
          <w:t>https://www.iriscare.brussels/nl/iriscare-nl/contact/contacteer-ons/</w:t>
        </w:r>
      </w:hyperlink>
      <w:r w:rsidRPr="00ED4036">
        <w:t xml:space="preserve"> ;</w:t>
      </w:r>
    </w:p>
    <w:p w14:paraId="09B54B4C" w14:textId="634A8C0D" w:rsidR="00033C0E" w:rsidRPr="00ED4036" w:rsidRDefault="00033C0E" w:rsidP="00033C0E">
      <w:pPr>
        <w:pStyle w:val="Paragraphedeliste"/>
        <w:numPr>
          <w:ilvl w:val="0"/>
          <w:numId w:val="3"/>
        </w:numPr>
      </w:pPr>
      <w:r w:rsidRPr="00ED4036">
        <w:t xml:space="preserve">een brief te sturen naar het adres Iriscare – Dienst Bemiddeling, </w:t>
      </w:r>
      <w:proofErr w:type="spellStart"/>
      <w:r w:rsidRPr="00ED4036">
        <w:t>Belliardstraat</w:t>
      </w:r>
      <w:proofErr w:type="spellEnd"/>
      <w:r w:rsidRPr="00ED4036">
        <w:t xml:space="preserve"> 71, bus 2,</w:t>
      </w:r>
    </w:p>
    <w:p w14:paraId="0F89657B" w14:textId="0B165EEE" w:rsidR="00033C0E" w:rsidRPr="00ED4036" w:rsidRDefault="00033C0E" w:rsidP="00033C0E">
      <w:pPr>
        <w:pStyle w:val="Paragraphedeliste"/>
      </w:pPr>
      <w:r w:rsidRPr="00ED4036">
        <w:t>1040 Brussel</w:t>
      </w:r>
    </w:p>
    <w:p w14:paraId="6FF977AB" w14:textId="77777777" w:rsidR="00812C64" w:rsidRPr="00ED4036" w:rsidRDefault="00812C64" w:rsidP="00812C64"/>
    <w:p w14:paraId="5595478E" w14:textId="01F37071" w:rsidR="00812C64" w:rsidRPr="00ED4036" w:rsidRDefault="00812C64" w:rsidP="00812C64">
      <w:pPr>
        <w:overflowPunct w:val="0"/>
        <w:autoSpaceDE w:val="0"/>
        <w:autoSpaceDN w:val="0"/>
        <w:adjustRightInd w:val="0"/>
        <w:spacing w:line="360" w:lineRule="auto"/>
        <w:textAlignment w:val="baseline"/>
        <w:rPr>
          <w:rFonts w:ascii="Arial" w:eastAsia="Times New Roman" w:hAnsi="Arial" w:cs="Arial"/>
          <w:i/>
          <w:color w:val="4472C4" w:themeColor="accent1"/>
          <w:sz w:val="20"/>
          <w:lang w:val="nl-NL"/>
        </w:rPr>
      </w:pPr>
      <w:r w:rsidRPr="00ED4036">
        <w:rPr>
          <w:rFonts w:ascii="Arial" w:hAnsi="Arial"/>
          <w:b/>
          <w:i/>
          <w:sz w:val="20"/>
          <w:lang w:val="nl-NL"/>
        </w:rPr>
        <w:t xml:space="preserve">Informatie over de mogelijkheid om </w:t>
      </w:r>
      <w:r w:rsidR="00DC7A1A" w:rsidRPr="00ED4036">
        <w:rPr>
          <w:rFonts w:ascii="Arial" w:hAnsi="Arial"/>
          <w:b/>
          <w:i/>
          <w:sz w:val="20"/>
          <w:lang w:val="nl-NL"/>
        </w:rPr>
        <w:t xml:space="preserve">gerechtelijk </w:t>
      </w:r>
      <w:r w:rsidRPr="00ED4036">
        <w:rPr>
          <w:rFonts w:ascii="Arial" w:hAnsi="Arial"/>
          <w:b/>
          <w:i/>
          <w:sz w:val="20"/>
          <w:lang w:val="nl-NL"/>
        </w:rPr>
        <w:t xml:space="preserve">beroep aan te tekenen, vindt u in het vak </w:t>
      </w:r>
      <w:r w:rsidRPr="00ED4036">
        <w:rPr>
          <w:rFonts w:ascii="Arial" w:hAnsi="Arial"/>
          <w:b/>
          <w:i/>
          <w:color w:val="4472C4" w:themeColor="accent1"/>
          <w:sz w:val="20"/>
          <w:lang w:val="nl-NL"/>
        </w:rPr>
        <w:t>hieronder/op de keerzijde</w:t>
      </w:r>
      <w:r w:rsidRPr="00ED4036">
        <w:rPr>
          <w:rFonts w:ascii="Arial" w:hAnsi="Arial"/>
          <w:b/>
          <w:i/>
          <w:sz w:val="20"/>
          <w:lang w:val="nl-NL"/>
        </w:rPr>
        <w:t>.</w:t>
      </w:r>
    </w:p>
    <w:tbl>
      <w:tblPr>
        <w:tblStyle w:val="Grilledutableau"/>
        <w:tblW w:w="0" w:type="auto"/>
        <w:tblLook w:val="04A0" w:firstRow="1" w:lastRow="0" w:firstColumn="1" w:lastColumn="0" w:noHBand="0" w:noVBand="1"/>
      </w:tblPr>
      <w:tblGrid>
        <w:gridCol w:w="9016"/>
      </w:tblGrid>
      <w:tr w:rsidR="00812C64" w:rsidRPr="00AC46ED" w14:paraId="3BF4A67B" w14:textId="77777777" w:rsidTr="00F269A1">
        <w:tc>
          <w:tcPr>
            <w:tcW w:w="9016" w:type="dxa"/>
          </w:tcPr>
          <w:p w14:paraId="5AE6E3BB" w14:textId="3D33B452" w:rsidR="00812C64" w:rsidRPr="00ED4036" w:rsidRDefault="00812C64" w:rsidP="00F1782A">
            <w:pPr>
              <w:spacing w:before="100" w:after="120" w:line="360" w:lineRule="auto"/>
              <w:rPr>
                <w:rFonts w:ascii="Arial" w:eastAsia="Times New Roman" w:hAnsi="Arial" w:cs="Arial"/>
                <w:sz w:val="20"/>
                <w:lang w:val="nl-NL"/>
              </w:rPr>
            </w:pPr>
            <w:r w:rsidRPr="00ED4036">
              <w:rPr>
                <w:rFonts w:ascii="Arial" w:hAnsi="Arial"/>
                <w:sz w:val="20"/>
                <w:lang w:val="nl-NL"/>
              </w:rPr>
              <w:t xml:space="preserve">U kunt beroep aantekenen tegen deze beslissing door een gedateerd en ondertekend verzoekschrift aangetekend te versturen naar de griffie van de arbeidsrechtbank van … </w:t>
            </w:r>
            <w:r w:rsidRPr="00ED4036">
              <w:rPr>
                <w:rFonts w:ascii="Arial" w:hAnsi="Arial"/>
                <w:i/>
                <w:color w:val="4472C4" w:themeColor="accent1"/>
                <w:sz w:val="20"/>
                <w:lang w:val="nl-NL"/>
              </w:rPr>
              <w:t>[volledig adres]</w:t>
            </w:r>
            <w:r w:rsidRPr="00ED4036">
              <w:rPr>
                <w:rFonts w:ascii="Arial" w:hAnsi="Arial"/>
                <w:sz w:val="20"/>
                <w:lang w:val="nl-NL"/>
              </w:rPr>
              <w:t xml:space="preserve"> </w:t>
            </w:r>
            <w:r w:rsidRPr="00ED4036">
              <w:rPr>
                <w:rFonts w:ascii="Arial" w:hAnsi="Arial"/>
                <w:sz w:val="20"/>
                <w:lang w:val="nl-NL"/>
              </w:rPr>
              <w:br/>
              <w:t xml:space="preserve">U </w:t>
            </w:r>
            <w:r w:rsidR="00AC46ED" w:rsidRPr="00ED4036">
              <w:rPr>
                <w:rFonts w:ascii="Arial" w:hAnsi="Arial"/>
                <w:sz w:val="20"/>
                <w:lang w:val="nl-NL"/>
              </w:rPr>
              <w:t>kunt</w:t>
            </w:r>
            <w:r w:rsidRPr="00ED4036">
              <w:rPr>
                <w:rFonts w:ascii="Arial" w:hAnsi="Arial"/>
                <w:sz w:val="20"/>
                <w:lang w:val="nl-NL"/>
              </w:rPr>
              <w:t xml:space="preserve"> uw verzoekschrift er ook zelf indienen.</w:t>
            </w:r>
          </w:p>
          <w:p w14:paraId="66BB7245" w14:textId="77777777" w:rsidR="00812C64" w:rsidRPr="00ED4036" w:rsidRDefault="00812C64" w:rsidP="00F1782A">
            <w:pPr>
              <w:spacing w:before="100" w:after="120" w:line="360" w:lineRule="auto"/>
              <w:rPr>
                <w:rFonts w:ascii="Arial" w:eastAsia="Times New Roman" w:hAnsi="Arial" w:cs="Arial"/>
                <w:sz w:val="20"/>
                <w:lang w:val="nl-NL"/>
              </w:rPr>
            </w:pPr>
            <w:r w:rsidRPr="00ED4036">
              <w:rPr>
                <w:rFonts w:ascii="Arial" w:hAnsi="Arial"/>
                <w:sz w:val="20"/>
                <w:lang w:val="nl-NL"/>
              </w:rPr>
              <w:t>U hebt zes maanden de tijd om beroep aan te tekenen, vanaf de datum van deze brief (art. 31/1, van de ordonnantie van 25 april 2019 tot regeling van de toekenning van gezinsbijslag).</w:t>
            </w:r>
          </w:p>
          <w:p w14:paraId="401BAC24" w14:textId="77777777" w:rsidR="00812C64" w:rsidRPr="00ED4036" w:rsidRDefault="00812C64" w:rsidP="00F1782A">
            <w:pPr>
              <w:spacing w:before="100" w:after="120" w:line="360" w:lineRule="auto"/>
              <w:rPr>
                <w:rFonts w:ascii="Arial" w:eastAsia="Times New Roman" w:hAnsi="Arial" w:cs="Arial"/>
                <w:sz w:val="20"/>
                <w:lang w:val="nl-NL"/>
              </w:rPr>
            </w:pPr>
            <w:r w:rsidRPr="00ED4036">
              <w:rPr>
                <w:rFonts w:ascii="Arial" w:hAnsi="Arial"/>
                <w:sz w:val="20"/>
                <w:lang w:val="nl-NL"/>
              </w:rPr>
              <w:t>Het aantekenen van beroep kan kosteloos zijn. Wij betalen namelijk de gerechtskosten, tenzij de rechter oordeelt dat u absoluut geen reden hebt om beroep aan te tekenen (roekeloze of tergende klacht).</w:t>
            </w:r>
          </w:p>
          <w:p w14:paraId="00A7AA36" w14:textId="14EDE1DC" w:rsidR="00812C64" w:rsidRPr="00ED4036" w:rsidRDefault="00812C64" w:rsidP="00F1782A">
            <w:pPr>
              <w:spacing w:before="60" w:after="80" w:line="360" w:lineRule="auto"/>
              <w:rPr>
                <w:rFonts w:ascii="Arial" w:eastAsia="Times New Roman" w:hAnsi="Arial" w:cs="Arial"/>
                <w:sz w:val="20"/>
                <w:lang w:val="nl-NL"/>
              </w:rPr>
            </w:pPr>
            <w:r w:rsidRPr="00ED4036">
              <w:rPr>
                <w:rFonts w:ascii="Arial" w:hAnsi="Arial"/>
                <w:sz w:val="20"/>
                <w:lang w:val="nl-NL"/>
              </w:rPr>
              <w:t xml:space="preserve">U kunt persoonlijk naar de rechtbank gaan. Een vakbondsafgevaardigde die een schriftelijke volmacht heeft, kan u er vertegenwoordigen. U kunt ook een advocaat inschakelen, op eigen kosten. Met toestemming van de rechter kan bovendien ook uw echtgenoot, uw wettelijk </w:t>
            </w:r>
            <w:r w:rsidRPr="00ED4036">
              <w:rPr>
                <w:rFonts w:ascii="Arial" w:hAnsi="Arial"/>
                <w:sz w:val="20"/>
                <w:lang w:val="nl-NL"/>
              </w:rPr>
              <w:lastRenderedPageBreak/>
              <w:t>samenwonende partner of een (bloed)verwant u vervangen, eveneens met een schriftelijke volmacht</w:t>
            </w:r>
          </w:p>
          <w:p w14:paraId="3B3997E2" w14:textId="77777777" w:rsidR="00812C64" w:rsidRPr="00ED4036" w:rsidRDefault="00812C64" w:rsidP="00F1782A">
            <w:pPr>
              <w:spacing w:before="60" w:after="120" w:line="360" w:lineRule="auto"/>
              <w:rPr>
                <w:rFonts w:ascii="Arial" w:eastAsia="Times New Roman" w:hAnsi="Arial" w:cs="Arial"/>
                <w:sz w:val="20"/>
                <w:lang w:val="nl-NL"/>
              </w:rPr>
            </w:pPr>
            <w:r w:rsidRPr="00ED4036">
              <w:rPr>
                <w:rFonts w:ascii="Arial" w:hAnsi="Arial"/>
                <w:sz w:val="20"/>
                <w:lang w:val="nl-NL"/>
              </w:rPr>
              <w:t>(artikelen 728 en 1017 van het Gerechtelijk Wetboek).</w:t>
            </w:r>
          </w:p>
          <w:p w14:paraId="2F485F1B" w14:textId="494C3389" w:rsidR="00812C64" w:rsidRPr="00ED4036" w:rsidRDefault="00812C64" w:rsidP="00F1782A">
            <w:pPr>
              <w:spacing w:before="100" w:after="40" w:line="360" w:lineRule="auto"/>
              <w:rPr>
                <w:rFonts w:ascii="Arial" w:eastAsia="Times New Roman" w:hAnsi="Arial" w:cs="Arial"/>
                <w:sz w:val="20"/>
                <w:lang w:val="nl-NL"/>
              </w:rPr>
            </w:pPr>
            <w:r w:rsidRPr="00ED4036">
              <w:rPr>
                <w:rFonts w:ascii="Arial" w:hAnsi="Arial"/>
                <w:sz w:val="20"/>
                <w:lang w:val="nl-NL"/>
              </w:rPr>
              <w:t xml:space="preserve">De verjaringstermijn voor </w:t>
            </w:r>
            <w:r w:rsidR="00DC7A1A" w:rsidRPr="00ED4036">
              <w:rPr>
                <w:rFonts w:ascii="Arial" w:hAnsi="Arial"/>
                <w:sz w:val="20"/>
                <w:lang w:val="nl-NL"/>
              </w:rPr>
              <w:t xml:space="preserve">het terugvorderen van </w:t>
            </w:r>
            <w:r w:rsidRPr="00ED4036">
              <w:rPr>
                <w:rFonts w:ascii="Arial" w:hAnsi="Arial"/>
                <w:sz w:val="20"/>
                <w:lang w:val="nl-NL"/>
              </w:rPr>
              <w:t>onterecht betaalde kinderbijslag ten gevolge van bedrieglijke handelingen is vijf jaar. Dat betekent dat de terugvordering kan gebeuren tot vijf jaar nadat de instelling kennis heeft gekregen van de fraude (artikel 31, tweede lid, van de ordonnantie van 25 april 2019 tot regeling van de toekenning van gezinsbijslag).</w:t>
            </w:r>
          </w:p>
          <w:p w14:paraId="238F2C26" w14:textId="065A93EE" w:rsidR="00FC0127" w:rsidRPr="00ED4036" w:rsidRDefault="00FC0127" w:rsidP="00F1782A">
            <w:pPr>
              <w:spacing w:before="100" w:after="40" w:line="360" w:lineRule="auto"/>
              <w:rPr>
                <w:rFonts w:ascii="Arial" w:eastAsia="Times New Roman" w:hAnsi="Arial" w:cs="Arial"/>
                <w:i/>
                <w:iCs/>
                <w:sz w:val="20"/>
                <w:lang w:val="nl-NL"/>
              </w:rPr>
            </w:pPr>
            <w:r w:rsidRPr="00ED4036">
              <w:rPr>
                <w:rFonts w:ascii="Arial" w:hAnsi="Arial"/>
                <w:i/>
                <w:color w:val="4472C4" w:themeColor="accent1"/>
                <w:sz w:val="20"/>
                <w:lang w:val="nl-NL"/>
              </w:rPr>
              <w:t>[Als bijlage bij de motivatiemodule]</w:t>
            </w:r>
            <w:r w:rsidRPr="00ED4036">
              <w:rPr>
                <w:rFonts w:ascii="Arial" w:hAnsi="Arial"/>
                <w:i/>
                <w:sz w:val="20"/>
                <w:lang w:val="nl-NL"/>
              </w:rPr>
              <w:t xml:space="preserve"> </w:t>
            </w:r>
          </w:p>
          <w:p w14:paraId="46CCB607" w14:textId="3D4ABD60" w:rsidR="003A4B28" w:rsidRPr="00ED4036" w:rsidRDefault="00FC0127" w:rsidP="00F1782A">
            <w:pPr>
              <w:spacing w:before="100" w:after="40" w:line="360" w:lineRule="auto"/>
              <w:rPr>
                <w:rFonts w:ascii="Arial" w:eastAsia="Times New Roman" w:hAnsi="Arial" w:cs="Arial"/>
                <w:sz w:val="20"/>
                <w:lang w:val="nl-NL"/>
              </w:rPr>
            </w:pPr>
            <w:r w:rsidRPr="00ED4036">
              <w:rPr>
                <w:rStyle w:val="Rfrencelgre"/>
                <w:b/>
                <w:color w:val="auto"/>
                <w:lang w:val="nl-NL"/>
              </w:rPr>
              <w:t>Referenties van de bepalingen die overtreden werden en op basis waarvan de betalingen werden uitgevoerd</w:t>
            </w:r>
          </w:p>
          <w:p w14:paraId="1F292545" w14:textId="7DC37455" w:rsidR="003A4B28" w:rsidRPr="00ED4036" w:rsidRDefault="00B22B58" w:rsidP="003A4B28">
            <w:pPr>
              <w:pStyle w:val="Paragraphedeliste"/>
              <w:numPr>
                <w:ilvl w:val="0"/>
                <w:numId w:val="2"/>
              </w:numPr>
              <w:spacing w:before="100" w:after="40" w:line="360" w:lineRule="auto"/>
              <w:rPr>
                <w:rFonts w:ascii="Arial" w:eastAsia="Times New Roman" w:hAnsi="Arial" w:cs="Arial"/>
                <w:sz w:val="20"/>
                <w:lang w:val="nl-NL"/>
              </w:rPr>
            </w:pPr>
            <w:r w:rsidRPr="00ED4036">
              <w:rPr>
                <w:rFonts w:ascii="Arial" w:hAnsi="Arial"/>
                <w:sz w:val="20"/>
                <w:lang w:val="nl-NL"/>
              </w:rPr>
              <w:t xml:space="preserve">Artikel 25, § 2, b), van de ordonnantie van 25 april 2019 tot regeling van de toekenning van gezinsbijslag: </w:t>
            </w:r>
            <w:r w:rsidRPr="00ED4036">
              <w:rPr>
                <w:rFonts w:ascii="Arial" w:hAnsi="Arial"/>
                <w:i/>
                <w:sz w:val="20"/>
                <w:lang w:val="nl-NL"/>
              </w:rPr>
              <w:t>na de datum bepaald in paragraaf 1 wordt de kinderbijslag toegekend onder de voorwaarden bepaald door het Verenigd College tot de leeftijd van 25 jaar ten gunste van een kind dat onderwijs volgt of een stage vervult om in een ambt te kunnen worden benoemd of een opleiding volgt waarvoor studiepunten worden toegekend in de bachelor-masterstructuur en waarvoor geen enkele les moet gevolgd worden. Het Verenigd College bepaalt de opleidingen die in aanmerking komen.</w:t>
            </w:r>
            <w:r w:rsidRPr="00ED4036">
              <w:rPr>
                <w:rFonts w:ascii="Arial" w:hAnsi="Arial"/>
                <w:sz w:val="20"/>
                <w:lang w:val="nl-NL"/>
              </w:rPr>
              <w:t xml:space="preserve"> </w:t>
            </w:r>
          </w:p>
          <w:p w14:paraId="4E52EE0B" w14:textId="31A7834C" w:rsidR="007D5DD5" w:rsidRPr="00ED4036" w:rsidRDefault="007D5DD5" w:rsidP="003A4B28">
            <w:pPr>
              <w:pStyle w:val="Paragraphedeliste"/>
              <w:numPr>
                <w:ilvl w:val="0"/>
                <w:numId w:val="2"/>
              </w:numPr>
              <w:spacing w:before="100" w:after="40" w:line="360" w:lineRule="auto"/>
              <w:rPr>
                <w:rFonts w:ascii="Arial" w:eastAsia="Times New Roman" w:hAnsi="Arial" w:cs="Arial"/>
                <w:sz w:val="20"/>
                <w:lang w:val="nl-NL"/>
              </w:rPr>
            </w:pPr>
            <w:r w:rsidRPr="00ED4036">
              <w:rPr>
                <w:rFonts w:ascii="Arial" w:hAnsi="Arial"/>
                <w:sz w:val="20"/>
                <w:lang w:val="nl-NL"/>
              </w:rPr>
              <w:t xml:space="preserve">Artikel 25, § 2, d), van de voornoemde ordonnantie: </w:t>
            </w:r>
            <w:r w:rsidRPr="00ED4036">
              <w:rPr>
                <w:rFonts w:ascii="Arial" w:hAnsi="Arial"/>
                <w:i/>
                <w:sz w:val="20"/>
                <w:lang w:val="nl-NL"/>
              </w:rPr>
              <w:t xml:space="preserve">na de datum bepaald in paragraaf 1 wordt de kinderbijslag toegekend onder de voorwaarden bepaald door het Verenigd College tot de leeftijd van 25 jaar ten gunste van een kind dat niet langer schoolplichtig is en ingeschreven is als werkzoekende en dat zijn studies of het leercontract beëindigd heeft. </w:t>
            </w:r>
          </w:p>
          <w:p w14:paraId="0264DB0C" w14:textId="62F71693" w:rsidR="006205F7" w:rsidRPr="00ED4036" w:rsidRDefault="006205F7">
            <w:pPr>
              <w:pStyle w:val="Paragraphedeliste"/>
              <w:numPr>
                <w:ilvl w:val="0"/>
                <w:numId w:val="2"/>
              </w:numPr>
              <w:spacing w:before="100" w:after="40" w:line="360" w:lineRule="auto"/>
              <w:rPr>
                <w:rFonts w:ascii="Arial" w:eastAsia="Times New Roman" w:hAnsi="Arial" w:cs="Arial"/>
                <w:sz w:val="20"/>
                <w:lang w:val="nl-NL"/>
              </w:rPr>
            </w:pPr>
            <w:r w:rsidRPr="00ED4036">
              <w:rPr>
                <w:rFonts w:ascii="Arial" w:hAnsi="Arial"/>
                <w:sz w:val="20"/>
                <w:lang w:val="nl-NL"/>
              </w:rPr>
              <w:t xml:space="preserve">Artikel 33, eerste lid, van de voornoemde ordonnantie: </w:t>
            </w:r>
            <w:r w:rsidRPr="00ED4036">
              <w:rPr>
                <w:rFonts w:ascii="Arial" w:hAnsi="Arial"/>
                <w:i/>
                <w:sz w:val="20"/>
                <w:lang w:val="nl-NL"/>
              </w:rPr>
              <w:t>de bijslagtrekkende is ertoe gehouden onmiddellijk de bevoegde kinderbijslaginstelling op de hoogte te brengen van elk feit dat van aard is een wijziging te brengen in de toekenning of de betaling van de gezinsbijslag.</w:t>
            </w:r>
            <w:r w:rsidRPr="00ED4036">
              <w:rPr>
                <w:rFonts w:ascii="Arial" w:hAnsi="Arial"/>
                <w:sz w:val="20"/>
                <w:lang w:val="nl-NL"/>
              </w:rPr>
              <w:t xml:space="preserve"> </w:t>
            </w:r>
          </w:p>
          <w:p w14:paraId="3790F802" w14:textId="0288A374" w:rsidR="007D5DD5" w:rsidRPr="00ED4036" w:rsidRDefault="007D5DD5">
            <w:pPr>
              <w:pStyle w:val="Paragraphedeliste"/>
              <w:numPr>
                <w:ilvl w:val="0"/>
                <w:numId w:val="2"/>
              </w:numPr>
              <w:spacing w:before="100" w:after="40" w:line="360" w:lineRule="auto"/>
              <w:rPr>
                <w:rFonts w:ascii="Arial" w:eastAsia="Times New Roman" w:hAnsi="Arial" w:cs="Arial"/>
                <w:i/>
                <w:iCs/>
                <w:sz w:val="20"/>
                <w:lang w:val="nl-NL"/>
              </w:rPr>
            </w:pPr>
            <w:r w:rsidRPr="00ED4036">
              <w:rPr>
                <w:rFonts w:ascii="Arial" w:hAnsi="Arial"/>
                <w:sz w:val="20"/>
                <w:lang w:val="nl-NL"/>
              </w:rPr>
              <w:t xml:space="preserve">Artikel 1, § 1, van het besluit van het Verenigd College van de Gemeenschappelijke Gemeenschapscommissie van 24 oktober 2019 tot vaststelling van de toekenningsvoorwaarden van de kinderbijslag voor jongeren ingeschreven als werkzoekende: </w:t>
            </w:r>
            <w:r w:rsidRPr="00ED4036">
              <w:rPr>
                <w:rFonts w:ascii="Arial" w:hAnsi="Arial"/>
                <w:i/>
                <w:sz w:val="20"/>
                <w:lang w:val="nl-NL"/>
              </w:rPr>
              <w:t>De kinderbijslag wordt voor een periode van 360 kalenderdagen toegekend aan een kind: a) dat een studie, leerovereenkomst, opleiding of stage voor de benoeming in een ambt beëindigd heeft en in een van die hoedanigheden voldeed aan de voorwaarden die bij of krachtens artikel 25, § 2, eerste lid, a), b) of c), van de ordonnantie van 25 april 2019 tot regeling van de toekenning van gezinsbijslag zijn vastgesteld.</w:t>
            </w:r>
          </w:p>
          <w:p w14:paraId="733FCBE6" w14:textId="3485BB1D" w:rsidR="003A4B28" w:rsidRPr="00ED4036" w:rsidRDefault="00B22B58" w:rsidP="003A4B28">
            <w:pPr>
              <w:pStyle w:val="Paragraphedeliste"/>
              <w:numPr>
                <w:ilvl w:val="0"/>
                <w:numId w:val="2"/>
              </w:numPr>
              <w:spacing w:before="100" w:after="40" w:line="360" w:lineRule="auto"/>
              <w:rPr>
                <w:rFonts w:ascii="Arial" w:eastAsia="Times New Roman" w:hAnsi="Arial" w:cs="Arial"/>
                <w:sz w:val="20"/>
                <w:lang w:val="nl-NL"/>
              </w:rPr>
            </w:pPr>
            <w:r w:rsidRPr="00ED4036">
              <w:rPr>
                <w:rFonts w:ascii="Arial" w:hAnsi="Arial"/>
                <w:sz w:val="20"/>
                <w:lang w:val="nl-NL"/>
              </w:rPr>
              <w:t xml:space="preserve">Artikel 1 van het besluit van het Verenigd College van 9 juli 2019 tot vaststelling van de voorwaarden waaronder kinderbijslag wordt verleend ten behoeve van kinderen die lessen volgen of een opleiding doorlopen: </w:t>
            </w:r>
            <w:r w:rsidRPr="00ED4036">
              <w:rPr>
                <w:rFonts w:ascii="Arial" w:hAnsi="Arial"/>
                <w:i/>
                <w:sz w:val="20"/>
                <w:lang w:val="nl-NL"/>
              </w:rPr>
              <w:t xml:space="preserve">De kinderbijslag wordt toegekend aan het kind dat in één of verscheidene onderwijsinrichtingen lessen volgt, of dat in één of verscheidene </w:t>
            </w:r>
            <w:r w:rsidRPr="00ED4036">
              <w:rPr>
                <w:rFonts w:ascii="Arial" w:hAnsi="Arial"/>
                <w:i/>
                <w:sz w:val="20"/>
                <w:lang w:val="nl-NL"/>
              </w:rPr>
              <w:lastRenderedPageBreak/>
              <w:t>opleidingscentra leergangen van de permanente opleiding van de middenstand volgt, in het stadium van de opleiding tot ondernemingshoofd. De lessen moeten minstens zeventien uren per week beslaan. Een lestijd van 50 minuten wordt gelijkgesteld met een uur.</w:t>
            </w:r>
            <w:r w:rsidRPr="00ED4036">
              <w:rPr>
                <w:rFonts w:ascii="Arial" w:hAnsi="Arial"/>
                <w:sz w:val="20"/>
                <w:lang w:val="nl-NL"/>
              </w:rPr>
              <w:t xml:space="preserve"> </w:t>
            </w:r>
          </w:p>
          <w:p w14:paraId="0F6D6912" w14:textId="2E3AF95F" w:rsidR="00DB238A" w:rsidRPr="00ED4036" w:rsidRDefault="00B22B58" w:rsidP="00DB238A">
            <w:pPr>
              <w:pStyle w:val="Paragraphedeliste"/>
              <w:numPr>
                <w:ilvl w:val="0"/>
                <w:numId w:val="2"/>
              </w:numPr>
              <w:spacing w:before="100" w:after="40" w:line="360" w:lineRule="auto"/>
              <w:rPr>
                <w:rFonts w:ascii="Arial" w:eastAsia="Times New Roman" w:hAnsi="Arial" w:cs="Arial"/>
                <w:i/>
                <w:iCs/>
                <w:sz w:val="20"/>
                <w:lang w:val="nl-NL"/>
              </w:rPr>
            </w:pPr>
            <w:r w:rsidRPr="00ED4036">
              <w:rPr>
                <w:rFonts w:ascii="Arial" w:hAnsi="Arial"/>
                <w:sz w:val="20"/>
                <w:lang w:val="nl-NL"/>
              </w:rPr>
              <w:t xml:space="preserve">Artikel 5 van het voornoemde besluit van het Verenigd College van 9 juli 2019: </w:t>
            </w:r>
            <w:r w:rsidRPr="00ED4036">
              <w:rPr>
                <w:rFonts w:ascii="Arial" w:hAnsi="Arial"/>
                <w:i/>
                <w:sz w:val="20"/>
                <w:lang w:val="nl-NL"/>
              </w:rPr>
              <w:t>De lessen en de daarmee gelijkgestelde activiteiten, bedoeld in artikel 2, moeten regelmatig gevolgd worden. Doet geen afbreuk aan het regelmatig volgen van deze lessen en activiteiten, de afwezigheid wegens:</w:t>
            </w:r>
          </w:p>
          <w:p w14:paraId="7364999F" w14:textId="77777777" w:rsidR="00DB238A" w:rsidRPr="00ED4036" w:rsidRDefault="00DB238A" w:rsidP="00087C2D">
            <w:pPr>
              <w:pStyle w:val="Paragraphedeliste"/>
              <w:spacing w:before="100" w:after="40" w:line="360" w:lineRule="auto"/>
              <w:rPr>
                <w:rFonts w:ascii="Arial" w:eastAsia="Times New Roman" w:hAnsi="Arial" w:cs="Arial"/>
                <w:i/>
                <w:iCs/>
                <w:sz w:val="20"/>
                <w:lang w:val="nl-NL"/>
              </w:rPr>
            </w:pPr>
            <w:r w:rsidRPr="00ED4036">
              <w:rPr>
                <w:rFonts w:ascii="Arial" w:hAnsi="Arial"/>
                <w:i/>
                <w:sz w:val="20"/>
                <w:lang w:val="nl-NL"/>
              </w:rPr>
              <w:t>1° een ernstige of besmettelijke ziekte in het gezin;</w:t>
            </w:r>
          </w:p>
          <w:p w14:paraId="756670E7" w14:textId="77777777" w:rsidR="00DB238A" w:rsidRPr="00ED4036" w:rsidRDefault="00DB238A" w:rsidP="00087C2D">
            <w:pPr>
              <w:pStyle w:val="Paragraphedeliste"/>
              <w:spacing w:before="100" w:after="40" w:line="360" w:lineRule="auto"/>
              <w:rPr>
                <w:rFonts w:ascii="Arial" w:eastAsia="Times New Roman" w:hAnsi="Arial" w:cs="Arial"/>
                <w:i/>
                <w:iCs/>
                <w:sz w:val="20"/>
                <w:lang w:val="nl-NL"/>
              </w:rPr>
            </w:pPr>
            <w:r w:rsidRPr="00ED4036">
              <w:rPr>
                <w:rFonts w:ascii="Arial" w:hAnsi="Arial"/>
                <w:i/>
                <w:sz w:val="20"/>
                <w:lang w:val="nl-NL"/>
              </w:rPr>
              <w:t>2° een uitzonderlijke gebeurtenis in het gezin;</w:t>
            </w:r>
          </w:p>
          <w:p w14:paraId="76064FC4" w14:textId="77777777" w:rsidR="00DB238A" w:rsidRPr="00ED4036" w:rsidRDefault="00DB238A" w:rsidP="00087C2D">
            <w:pPr>
              <w:pStyle w:val="Paragraphedeliste"/>
              <w:spacing w:before="100" w:after="40" w:line="360" w:lineRule="auto"/>
              <w:rPr>
                <w:rFonts w:ascii="Arial" w:eastAsia="Times New Roman" w:hAnsi="Arial" w:cs="Arial"/>
                <w:i/>
                <w:iCs/>
                <w:sz w:val="20"/>
                <w:lang w:val="nl-NL"/>
              </w:rPr>
            </w:pPr>
            <w:r w:rsidRPr="00ED4036">
              <w:rPr>
                <w:rFonts w:ascii="Arial" w:hAnsi="Arial"/>
                <w:i/>
                <w:sz w:val="20"/>
                <w:lang w:val="nl-NL"/>
              </w:rPr>
              <w:t>3° een beletsel voortvloeiend uit toevallige verkeersmoeilijkheden;</w:t>
            </w:r>
          </w:p>
          <w:p w14:paraId="6B2F0A29" w14:textId="77777777" w:rsidR="00DB238A" w:rsidRPr="00ED4036" w:rsidRDefault="00DB238A" w:rsidP="00087C2D">
            <w:pPr>
              <w:pStyle w:val="Paragraphedeliste"/>
              <w:spacing w:before="100" w:after="40" w:line="360" w:lineRule="auto"/>
              <w:rPr>
                <w:rFonts w:ascii="Arial" w:eastAsia="Times New Roman" w:hAnsi="Arial" w:cs="Arial"/>
                <w:i/>
                <w:iCs/>
                <w:sz w:val="20"/>
                <w:lang w:val="nl-NL"/>
              </w:rPr>
            </w:pPr>
            <w:r w:rsidRPr="00ED4036">
              <w:rPr>
                <w:rFonts w:ascii="Arial" w:hAnsi="Arial"/>
                <w:i/>
                <w:sz w:val="20"/>
                <w:lang w:val="nl-NL"/>
              </w:rPr>
              <w:t>4° de verzorging van een gezinslid; in dat geval moet de aanwezigheid van het kind in het gezin onontbeerlijk zijn en worden in de loop van eenzelfde schooljaar hoogstens honderdtwintig halve dagen in aanmerking genomen;</w:t>
            </w:r>
          </w:p>
          <w:p w14:paraId="06A5BFC2" w14:textId="77777777" w:rsidR="00DB238A" w:rsidRPr="00ED4036" w:rsidRDefault="00DB238A" w:rsidP="00087C2D">
            <w:pPr>
              <w:pStyle w:val="Paragraphedeliste"/>
              <w:spacing w:before="100" w:after="40" w:line="360" w:lineRule="auto"/>
              <w:rPr>
                <w:rFonts w:ascii="Arial" w:eastAsia="Times New Roman" w:hAnsi="Arial" w:cs="Arial"/>
                <w:i/>
                <w:iCs/>
                <w:sz w:val="20"/>
                <w:lang w:val="nl-NL"/>
              </w:rPr>
            </w:pPr>
            <w:r w:rsidRPr="00ED4036">
              <w:rPr>
                <w:rFonts w:ascii="Arial" w:hAnsi="Arial"/>
                <w:i/>
                <w:sz w:val="20"/>
                <w:lang w:val="nl-NL"/>
              </w:rPr>
              <w:t>5° een staking van leden van het onderwijzend personeel;</w:t>
            </w:r>
          </w:p>
          <w:p w14:paraId="1FBA2881" w14:textId="77777777" w:rsidR="00DB238A" w:rsidRPr="00ED4036" w:rsidRDefault="00DB238A" w:rsidP="00087C2D">
            <w:pPr>
              <w:pStyle w:val="Paragraphedeliste"/>
              <w:spacing w:before="100" w:after="40" w:line="360" w:lineRule="auto"/>
              <w:rPr>
                <w:rFonts w:ascii="Arial" w:eastAsia="Times New Roman" w:hAnsi="Arial" w:cs="Arial"/>
                <w:i/>
                <w:iCs/>
                <w:sz w:val="20"/>
                <w:lang w:val="nl-NL"/>
              </w:rPr>
            </w:pPr>
            <w:r w:rsidRPr="00ED4036">
              <w:rPr>
                <w:rFonts w:ascii="Arial" w:hAnsi="Arial"/>
                <w:i/>
                <w:sz w:val="20"/>
                <w:lang w:val="nl-NL"/>
              </w:rPr>
              <w:t>6° onverminderd artikel 15, een andere reden dan die vermeld onder 1° tot 5° als die afwezigheid door de directie van de onderwijsinrichting als gerechtvaardigd wordt beschouwd.</w:t>
            </w:r>
          </w:p>
          <w:p w14:paraId="17B2A871" w14:textId="43B0AB17" w:rsidR="00DB238A" w:rsidRPr="00AC46ED" w:rsidRDefault="00DB238A" w:rsidP="00087C2D">
            <w:pPr>
              <w:pStyle w:val="Paragraphedeliste"/>
              <w:spacing w:before="100" w:after="40" w:line="360" w:lineRule="auto"/>
              <w:rPr>
                <w:rFonts w:ascii="Arial" w:eastAsia="Times New Roman" w:hAnsi="Arial" w:cs="Arial"/>
                <w:sz w:val="20"/>
                <w:lang w:val="nl-NL"/>
              </w:rPr>
            </w:pPr>
            <w:r w:rsidRPr="00ED4036">
              <w:rPr>
                <w:rFonts w:ascii="Arial" w:hAnsi="Arial"/>
                <w:i/>
                <w:sz w:val="20"/>
                <w:lang w:val="nl-NL"/>
              </w:rPr>
              <w:t>Bij ongerechtvaardigde afwezigheid is de kinderbijslag niet verschuldigd vanaf de eerste dag van ongerechtvaardigde afwezigheid tot en met de laatste dag van ongerechtvaardigde afwezigheid.</w:t>
            </w:r>
            <w:r w:rsidRPr="00AC46ED">
              <w:rPr>
                <w:rFonts w:ascii="Arial" w:hAnsi="Arial"/>
                <w:sz w:val="20"/>
                <w:lang w:val="nl-NL"/>
              </w:rPr>
              <w:t xml:space="preserve"> </w:t>
            </w:r>
          </w:p>
        </w:tc>
      </w:tr>
    </w:tbl>
    <w:p w14:paraId="33A395B3" w14:textId="77777777" w:rsidR="00812C64" w:rsidRPr="00AC46ED" w:rsidRDefault="00812C64" w:rsidP="00812C64">
      <w:pPr>
        <w:contextualSpacing/>
        <w:rPr>
          <w:rFonts w:ascii="Arial" w:hAnsi="Arial" w:cs="Arial"/>
          <w:sz w:val="20"/>
          <w:lang w:val="nl-NL"/>
        </w:rPr>
      </w:pPr>
    </w:p>
    <w:p w14:paraId="25B2C5C7" w14:textId="77777777" w:rsidR="00812C64" w:rsidRPr="00AC46ED" w:rsidRDefault="00812C64" w:rsidP="00812C64">
      <w:pPr>
        <w:overflowPunct w:val="0"/>
        <w:autoSpaceDE w:val="0"/>
        <w:autoSpaceDN w:val="0"/>
        <w:adjustRightInd w:val="0"/>
        <w:spacing w:line="360" w:lineRule="auto"/>
        <w:jc w:val="center"/>
        <w:textAlignment w:val="baseline"/>
        <w:rPr>
          <w:rFonts w:ascii="Arial" w:eastAsia="Times New Roman" w:hAnsi="Arial" w:cs="Arial"/>
          <w:b/>
          <w:sz w:val="20"/>
          <w:lang w:val="nl-NL" w:eastAsia="nl-NL"/>
        </w:rPr>
      </w:pPr>
    </w:p>
    <w:p w14:paraId="565A1D49" w14:textId="77777777" w:rsidR="00812C64" w:rsidRPr="00AC46ED" w:rsidRDefault="00812C64" w:rsidP="00812C64">
      <w:pPr>
        <w:overflowPunct w:val="0"/>
        <w:autoSpaceDE w:val="0"/>
        <w:autoSpaceDN w:val="0"/>
        <w:adjustRightInd w:val="0"/>
        <w:spacing w:line="360" w:lineRule="auto"/>
        <w:jc w:val="center"/>
        <w:textAlignment w:val="baseline"/>
        <w:rPr>
          <w:rFonts w:ascii="Arial" w:eastAsia="Times New Roman" w:hAnsi="Arial" w:cs="Arial"/>
          <w:b/>
          <w:sz w:val="20"/>
          <w:lang w:val="nl-NL" w:eastAsia="nl-NL"/>
        </w:rPr>
      </w:pPr>
    </w:p>
    <w:p w14:paraId="09835E02" w14:textId="53286477" w:rsidR="009B1396" w:rsidRPr="00AC46ED" w:rsidRDefault="009B1396" w:rsidP="00812C64">
      <w:pPr>
        <w:rPr>
          <w:lang w:val="nl-NL"/>
        </w:rPr>
      </w:pPr>
    </w:p>
    <w:sectPr w:rsidR="009B1396" w:rsidRPr="00AC46E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F9D86" w14:textId="77777777" w:rsidR="00EB2D06" w:rsidRDefault="00EB2D06" w:rsidP="00EB2D06">
      <w:r>
        <w:separator/>
      </w:r>
    </w:p>
  </w:endnote>
  <w:endnote w:type="continuationSeparator" w:id="0">
    <w:p w14:paraId="4C564FD1" w14:textId="77777777" w:rsidR="00EB2D06" w:rsidRDefault="00EB2D06" w:rsidP="00EB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304"/>
      <w:docPartObj>
        <w:docPartGallery w:val="Page Numbers (Bottom of Page)"/>
        <w:docPartUnique/>
      </w:docPartObj>
    </w:sdtPr>
    <w:sdtEndPr/>
    <w:sdtContent>
      <w:p w14:paraId="544F69B6" w14:textId="1A8D41FE" w:rsidR="00EB2D06" w:rsidRDefault="00EB2D06">
        <w:pPr>
          <w:pStyle w:val="Pieddepage"/>
          <w:jc w:val="right"/>
        </w:pPr>
        <w:r>
          <w:fldChar w:fldCharType="begin"/>
        </w:r>
        <w:r>
          <w:instrText>PAGE   \* MERGEFORMAT</w:instrText>
        </w:r>
        <w:r>
          <w:fldChar w:fldCharType="separate"/>
        </w:r>
        <w:r>
          <w:t>2</w:t>
        </w:r>
        <w:r>
          <w:fldChar w:fldCharType="end"/>
        </w:r>
      </w:p>
    </w:sdtContent>
  </w:sdt>
  <w:p w14:paraId="55AB866F" w14:textId="77777777" w:rsidR="00EB2D06" w:rsidRDefault="00EB2D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C0A0" w14:textId="77777777" w:rsidR="00EB2D06" w:rsidRDefault="00EB2D06" w:rsidP="00EB2D06">
      <w:r>
        <w:separator/>
      </w:r>
    </w:p>
  </w:footnote>
  <w:footnote w:type="continuationSeparator" w:id="0">
    <w:p w14:paraId="3E1236D9" w14:textId="77777777" w:rsidR="00EB2D06" w:rsidRDefault="00EB2D06" w:rsidP="00EB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0025"/>
    <w:multiLevelType w:val="hybridMultilevel"/>
    <w:tmpl w:val="1B18B7F8"/>
    <w:lvl w:ilvl="0" w:tplc="DD7A1FA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B303160"/>
    <w:multiLevelType w:val="hybridMultilevel"/>
    <w:tmpl w:val="BF4EBDA6"/>
    <w:lvl w:ilvl="0" w:tplc="5A5280C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D165538"/>
    <w:multiLevelType w:val="hybridMultilevel"/>
    <w:tmpl w:val="1CCC03E2"/>
    <w:lvl w:ilvl="0" w:tplc="D780C4E6">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F7"/>
    <w:rsid w:val="00013B92"/>
    <w:rsid w:val="0001575F"/>
    <w:rsid w:val="00033C0E"/>
    <w:rsid w:val="000434A5"/>
    <w:rsid w:val="00044746"/>
    <w:rsid w:val="00045072"/>
    <w:rsid w:val="00046B81"/>
    <w:rsid w:val="00055EBE"/>
    <w:rsid w:val="00057699"/>
    <w:rsid w:val="0007444C"/>
    <w:rsid w:val="00087C2D"/>
    <w:rsid w:val="00087E03"/>
    <w:rsid w:val="000D4ECA"/>
    <w:rsid w:val="000E1EA2"/>
    <w:rsid w:val="000E4505"/>
    <w:rsid w:val="000E56CA"/>
    <w:rsid w:val="001138A1"/>
    <w:rsid w:val="001138B8"/>
    <w:rsid w:val="001262D9"/>
    <w:rsid w:val="00173D99"/>
    <w:rsid w:val="001839AC"/>
    <w:rsid w:val="001904AB"/>
    <w:rsid w:val="001A0299"/>
    <w:rsid w:val="001A3120"/>
    <w:rsid w:val="001E4702"/>
    <w:rsid w:val="00221601"/>
    <w:rsid w:val="00232E17"/>
    <w:rsid w:val="002655B8"/>
    <w:rsid w:val="00273049"/>
    <w:rsid w:val="00276EAE"/>
    <w:rsid w:val="00291D48"/>
    <w:rsid w:val="002965B8"/>
    <w:rsid w:val="002C4DE3"/>
    <w:rsid w:val="002C700C"/>
    <w:rsid w:val="002F66B8"/>
    <w:rsid w:val="00321C1C"/>
    <w:rsid w:val="003359BF"/>
    <w:rsid w:val="00350A8E"/>
    <w:rsid w:val="00354A09"/>
    <w:rsid w:val="003573D0"/>
    <w:rsid w:val="0036341A"/>
    <w:rsid w:val="003A4B28"/>
    <w:rsid w:val="003B0F9F"/>
    <w:rsid w:val="003E20CC"/>
    <w:rsid w:val="003F262A"/>
    <w:rsid w:val="004038DC"/>
    <w:rsid w:val="00410795"/>
    <w:rsid w:val="004207F9"/>
    <w:rsid w:val="00431800"/>
    <w:rsid w:val="00445D6C"/>
    <w:rsid w:val="00447A1D"/>
    <w:rsid w:val="00465015"/>
    <w:rsid w:val="004744FF"/>
    <w:rsid w:val="00474FAD"/>
    <w:rsid w:val="004B2E13"/>
    <w:rsid w:val="004C52D9"/>
    <w:rsid w:val="004E156A"/>
    <w:rsid w:val="004F519D"/>
    <w:rsid w:val="004F7AEE"/>
    <w:rsid w:val="00503AA7"/>
    <w:rsid w:val="00504CBF"/>
    <w:rsid w:val="005131EF"/>
    <w:rsid w:val="00523062"/>
    <w:rsid w:val="00530BF1"/>
    <w:rsid w:val="00535B56"/>
    <w:rsid w:val="00542F0B"/>
    <w:rsid w:val="00591059"/>
    <w:rsid w:val="00593B2A"/>
    <w:rsid w:val="00595F80"/>
    <w:rsid w:val="005B1D93"/>
    <w:rsid w:val="005B5AF7"/>
    <w:rsid w:val="005C5B06"/>
    <w:rsid w:val="005E02EF"/>
    <w:rsid w:val="005E7527"/>
    <w:rsid w:val="00601ADA"/>
    <w:rsid w:val="006205F7"/>
    <w:rsid w:val="00622D9A"/>
    <w:rsid w:val="006410D9"/>
    <w:rsid w:val="00642E9D"/>
    <w:rsid w:val="006475B0"/>
    <w:rsid w:val="00670354"/>
    <w:rsid w:val="006B304D"/>
    <w:rsid w:val="006B6FA5"/>
    <w:rsid w:val="006E0E1A"/>
    <w:rsid w:val="006E2726"/>
    <w:rsid w:val="00700D7E"/>
    <w:rsid w:val="00717B60"/>
    <w:rsid w:val="00722D6E"/>
    <w:rsid w:val="00726890"/>
    <w:rsid w:val="00763B8E"/>
    <w:rsid w:val="007654F6"/>
    <w:rsid w:val="00787453"/>
    <w:rsid w:val="007B11FA"/>
    <w:rsid w:val="007B6B63"/>
    <w:rsid w:val="007D5DC9"/>
    <w:rsid w:val="007D5DD5"/>
    <w:rsid w:val="007F7976"/>
    <w:rsid w:val="00806163"/>
    <w:rsid w:val="00812C64"/>
    <w:rsid w:val="00826FD4"/>
    <w:rsid w:val="00843316"/>
    <w:rsid w:val="008636BD"/>
    <w:rsid w:val="0087285E"/>
    <w:rsid w:val="00896E08"/>
    <w:rsid w:val="008B14F7"/>
    <w:rsid w:val="008C4ED6"/>
    <w:rsid w:val="008E04E6"/>
    <w:rsid w:val="00901110"/>
    <w:rsid w:val="00910B66"/>
    <w:rsid w:val="00925077"/>
    <w:rsid w:val="009311ED"/>
    <w:rsid w:val="009B1396"/>
    <w:rsid w:val="009E068F"/>
    <w:rsid w:val="00A1496F"/>
    <w:rsid w:val="00A219BB"/>
    <w:rsid w:val="00A751B8"/>
    <w:rsid w:val="00AC46ED"/>
    <w:rsid w:val="00AE3A4D"/>
    <w:rsid w:val="00B22B58"/>
    <w:rsid w:val="00B26AC0"/>
    <w:rsid w:val="00B87A59"/>
    <w:rsid w:val="00B94338"/>
    <w:rsid w:val="00BC5FEB"/>
    <w:rsid w:val="00BE1DC5"/>
    <w:rsid w:val="00BE3030"/>
    <w:rsid w:val="00BE6537"/>
    <w:rsid w:val="00BF121E"/>
    <w:rsid w:val="00C10908"/>
    <w:rsid w:val="00C13349"/>
    <w:rsid w:val="00C20B50"/>
    <w:rsid w:val="00C91746"/>
    <w:rsid w:val="00CD1229"/>
    <w:rsid w:val="00CE1DD2"/>
    <w:rsid w:val="00D66936"/>
    <w:rsid w:val="00DB238A"/>
    <w:rsid w:val="00DC04CA"/>
    <w:rsid w:val="00DC7A1A"/>
    <w:rsid w:val="00DE44AB"/>
    <w:rsid w:val="00E035E6"/>
    <w:rsid w:val="00E05A46"/>
    <w:rsid w:val="00E423F8"/>
    <w:rsid w:val="00E53930"/>
    <w:rsid w:val="00E81924"/>
    <w:rsid w:val="00E84466"/>
    <w:rsid w:val="00EA0095"/>
    <w:rsid w:val="00EA6E17"/>
    <w:rsid w:val="00EB2D06"/>
    <w:rsid w:val="00ED4036"/>
    <w:rsid w:val="00F227CB"/>
    <w:rsid w:val="00F269A1"/>
    <w:rsid w:val="00F44DE7"/>
    <w:rsid w:val="00F64D12"/>
    <w:rsid w:val="00F90C98"/>
    <w:rsid w:val="00F92767"/>
    <w:rsid w:val="00F96524"/>
    <w:rsid w:val="00FB29A8"/>
    <w:rsid w:val="00FC01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C455"/>
  <w15:chartTrackingRefBased/>
  <w15:docId w15:val="{7A1664A2-9E1D-4488-A5D1-E96DFCD6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F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E3030"/>
    <w:rPr>
      <w:sz w:val="16"/>
      <w:szCs w:val="16"/>
    </w:rPr>
  </w:style>
  <w:style w:type="paragraph" w:styleId="Commentaire">
    <w:name w:val="annotation text"/>
    <w:basedOn w:val="Normal"/>
    <w:link w:val="CommentaireCar"/>
    <w:uiPriority w:val="99"/>
    <w:semiHidden/>
    <w:unhideWhenUsed/>
    <w:rsid w:val="00BE3030"/>
    <w:rPr>
      <w:sz w:val="20"/>
      <w:szCs w:val="20"/>
    </w:rPr>
  </w:style>
  <w:style w:type="character" w:customStyle="1" w:styleId="CommentaireCar">
    <w:name w:val="Commentaire Car"/>
    <w:basedOn w:val="Policepardfaut"/>
    <w:link w:val="Commentaire"/>
    <w:uiPriority w:val="99"/>
    <w:semiHidden/>
    <w:rsid w:val="00BE3030"/>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BE3030"/>
    <w:rPr>
      <w:b/>
      <w:bCs/>
    </w:rPr>
  </w:style>
  <w:style w:type="character" w:customStyle="1" w:styleId="ObjetducommentaireCar">
    <w:name w:val="Objet du commentaire Car"/>
    <w:basedOn w:val="CommentaireCar"/>
    <w:link w:val="Objetducommentaire"/>
    <w:uiPriority w:val="99"/>
    <w:semiHidden/>
    <w:rsid w:val="00BE3030"/>
    <w:rPr>
      <w:rFonts w:ascii="Calibri" w:hAnsi="Calibri" w:cs="Calibri"/>
      <w:b/>
      <w:bCs/>
      <w:sz w:val="20"/>
      <w:szCs w:val="20"/>
    </w:rPr>
  </w:style>
  <w:style w:type="table" w:styleId="Grilledutableau">
    <w:name w:val="Table Grid"/>
    <w:basedOn w:val="TableauNormal"/>
    <w:uiPriority w:val="39"/>
    <w:rsid w:val="00812C64"/>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4B28"/>
    <w:pPr>
      <w:ind w:left="720"/>
      <w:contextualSpacing/>
    </w:pPr>
  </w:style>
  <w:style w:type="paragraph" w:styleId="En-tte">
    <w:name w:val="header"/>
    <w:basedOn w:val="Normal"/>
    <w:link w:val="En-tteCar"/>
    <w:uiPriority w:val="99"/>
    <w:unhideWhenUsed/>
    <w:rsid w:val="00EB2D06"/>
    <w:pPr>
      <w:tabs>
        <w:tab w:val="center" w:pos="4513"/>
        <w:tab w:val="right" w:pos="9026"/>
      </w:tabs>
    </w:pPr>
  </w:style>
  <w:style w:type="character" w:customStyle="1" w:styleId="En-tteCar">
    <w:name w:val="En-tête Car"/>
    <w:basedOn w:val="Policepardfaut"/>
    <w:link w:val="En-tte"/>
    <w:uiPriority w:val="99"/>
    <w:rsid w:val="00EB2D06"/>
    <w:rPr>
      <w:rFonts w:ascii="Calibri" w:hAnsi="Calibri" w:cs="Calibri"/>
    </w:rPr>
  </w:style>
  <w:style w:type="paragraph" w:styleId="Pieddepage">
    <w:name w:val="footer"/>
    <w:basedOn w:val="Normal"/>
    <w:link w:val="PieddepageCar"/>
    <w:uiPriority w:val="99"/>
    <w:unhideWhenUsed/>
    <w:rsid w:val="00EB2D06"/>
    <w:pPr>
      <w:tabs>
        <w:tab w:val="center" w:pos="4513"/>
        <w:tab w:val="right" w:pos="9026"/>
      </w:tabs>
    </w:pPr>
  </w:style>
  <w:style w:type="character" w:customStyle="1" w:styleId="PieddepageCar">
    <w:name w:val="Pied de page Car"/>
    <w:basedOn w:val="Policepardfaut"/>
    <w:link w:val="Pieddepage"/>
    <w:uiPriority w:val="99"/>
    <w:rsid w:val="00EB2D06"/>
    <w:rPr>
      <w:rFonts w:ascii="Calibri" w:hAnsi="Calibri" w:cs="Calibri"/>
    </w:rPr>
  </w:style>
  <w:style w:type="character" w:styleId="Rfrencelgre">
    <w:name w:val="Subtle Reference"/>
    <w:basedOn w:val="Policepardfaut"/>
    <w:uiPriority w:val="31"/>
    <w:qFormat/>
    <w:rsid w:val="00F269A1"/>
    <w:rPr>
      <w:smallCaps/>
      <w:color w:val="5A5A5A" w:themeColor="text1" w:themeTint="A5"/>
    </w:rPr>
  </w:style>
  <w:style w:type="paragraph" w:styleId="Textedebulles">
    <w:name w:val="Balloon Text"/>
    <w:basedOn w:val="Normal"/>
    <w:link w:val="TextedebullesCar"/>
    <w:uiPriority w:val="99"/>
    <w:semiHidden/>
    <w:unhideWhenUsed/>
    <w:rsid w:val="00AC46ED"/>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46ED"/>
    <w:rPr>
      <w:rFonts w:ascii="Segoe UI" w:hAnsi="Segoe UI" w:cs="Segoe UI"/>
      <w:sz w:val="18"/>
      <w:szCs w:val="18"/>
    </w:rPr>
  </w:style>
  <w:style w:type="character" w:styleId="Lienhypertexte">
    <w:name w:val="Hyperlink"/>
    <w:basedOn w:val="Policepardfaut"/>
    <w:uiPriority w:val="99"/>
    <w:unhideWhenUsed/>
    <w:rsid w:val="00033C0E"/>
    <w:rPr>
      <w:color w:val="0563C1" w:themeColor="hyperlink"/>
      <w:u w:val="single"/>
    </w:rPr>
  </w:style>
  <w:style w:type="character" w:styleId="Mentionnonrsolue">
    <w:name w:val="Unresolved Mention"/>
    <w:basedOn w:val="Policepardfaut"/>
    <w:uiPriority w:val="99"/>
    <w:semiHidden/>
    <w:unhideWhenUsed/>
    <w:rsid w:val="0003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middeling@iriscare.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riscare.brussels/nl/iriscare-nl/contact/contacteer-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D693A-D610-46BA-8277-0C178F4A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1949</Words>
  <Characters>10725</Characters>
  <Application>Microsoft Office Word</Application>
  <DocSecurity>4</DocSecurity>
  <Lines>89</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Mohamed Ben Ajiba</cp:lastModifiedBy>
  <cp:revision>2</cp:revision>
  <dcterms:created xsi:type="dcterms:W3CDTF">2023-10-18T14:43:00Z</dcterms:created>
  <dcterms:modified xsi:type="dcterms:W3CDTF">2023-10-18T14:43:00Z</dcterms:modified>
</cp:coreProperties>
</file>